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193C" w14:textId="33D86310" w:rsidR="00731B6C" w:rsidRPr="002D7268" w:rsidRDefault="0058418B" w:rsidP="00422E44">
      <w:pPr>
        <w:pStyle w:val="Standard"/>
        <w:rPr>
          <w:b/>
          <w:bCs/>
          <w:i/>
          <w:iCs/>
        </w:rPr>
      </w:pPr>
      <w:commentRangeStart w:id="0"/>
      <w:commentRangeEnd w:id="0"/>
      <w:r>
        <w:rPr>
          <w:rStyle w:val="Rimandocommento"/>
          <w:rFonts w:asciiTheme="minorHAnsi" w:eastAsiaTheme="minorHAnsi" w:hAnsiTheme="minorHAnsi" w:cstheme="minorBidi"/>
          <w:kern w:val="0"/>
          <w:lang w:eastAsia="en-US" w:bidi="ar-SA"/>
        </w:rPr>
        <w:commentReference w:id="0"/>
      </w:r>
      <w:r w:rsidR="00981AC5" w:rsidRPr="00981AC5">
        <w:rPr>
          <w:b/>
          <w:bCs/>
          <w:i/>
          <w:iCs/>
          <w:noProof/>
          <w:lang w:eastAsia="it-IT" w:bidi="ar-SA"/>
        </w:rPr>
        <w:drawing>
          <wp:anchor distT="0" distB="0" distL="114300" distR="114300" simplePos="0" relativeHeight="251658240" behindDoc="0" locked="0" layoutInCell="1" allowOverlap="1" wp14:anchorId="04B2EF6F" wp14:editId="24BE652C">
            <wp:simplePos x="0" y="0"/>
            <wp:positionH relativeFrom="column">
              <wp:posOffset>11430</wp:posOffset>
            </wp:positionH>
            <wp:positionV relativeFrom="paragraph">
              <wp:posOffset>0</wp:posOffset>
            </wp:positionV>
            <wp:extent cx="2428875" cy="781050"/>
            <wp:effectExtent l="0" t="0" r="9525" b="0"/>
            <wp:wrapSquare wrapText="bothSides"/>
            <wp:docPr id="2" name="Immagine 2" descr="C:\Users\Studio\Desktop\LOGO\Logo Marco Cosimi web\25a1logo-Marco-Cosim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udio\Desktop\LOGO\Logo Marco Cosimi web\25a1logo-Marco-Cosim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14:sizeRelV relativeFrom="margin">
              <wp14:pctHeight>0</wp14:pctHeight>
            </wp14:sizeRelV>
          </wp:anchor>
        </w:drawing>
      </w:r>
      <w:r w:rsidR="009C3346">
        <w:rPr>
          <w:b/>
          <w:bCs/>
          <w:i/>
          <w:iCs/>
        </w:rPr>
        <w:br w:type="textWrapping" w:clear="all"/>
      </w:r>
    </w:p>
    <w:p w14:paraId="07BEA58C" w14:textId="04C595D6" w:rsidR="00F4332F" w:rsidRPr="00F4332F" w:rsidRDefault="002D7268" w:rsidP="00F4332F">
      <w:pPr>
        <w:pStyle w:val="Standard"/>
        <w:rPr>
          <w:i/>
          <w:iCs/>
          <w:color w:val="2F5496" w:themeColor="accent5" w:themeShade="BF"/>
        </w:rPr>
      </w:pPr>
      <w:r>
        <w:rPr>
          <w:rFonts w:ascii="Arial Unicode MS" w:eastAsia="Arial Unicode MS" w:hAnsi="Arial Unicode MS" w:cs="Arial Unicode MS" w:hint="eastAsia"/>
          <w:bCs/>
          <w:i/>
          <w:iCs/>
          <w:color w:val="2F5496" w:themeColor="accent5" w:themeShade="BF"/>
          <w:sz w:val="32"/>
          <w:szCs w:val="32"/>
        </w:rPr>
        <w:t xml:space="preserve">   </w:t>
      </w:r>
      <w:r w:rsidR="00F4332F" w:rsidRPr="00F4332F">
        <w:rPr>
          <w:b/>
          <w:bCs/>
          <w:color w:val="4472C4" w:themeColor="accent5"/>
          <w:sz w:val="28"/>
          <w:szCs w:val="28"/>
        </w:rPr>
        <w:t xml:space="preserve">                                         </w:t>
      </w:r>
    </w:p>
    <w:p w14:paraId="6EC0A614" w14:textId="77777777" w:rsidR="00BC5AAD" w:rsidRDefault="00BC5AAD" w:rsidP="00F4332F">
      <w:pPr>
        <w:spacing w:line="259" w:lineRule="auto"/>
        <w:rPr>
          <w:rFonts w:eastAsiaTheme="minorEastAsia"/>
        </w:rPr>
      </w:pPr>
    </w:p>
    <w:p w14:paraId="37E198F8" w14:textId="60B083E4" w:rsidR="00F4332F" w:rsidRPr="00F4332F" w:rsidRDefault="00F4332F" w:rsidP="00F4332F">
      <w:pPr>
        <w:spacing w:line="259" w:lineRule="auto"/>
        <w:rPr>
          <w:rFonts w:eastAsiaTheme="minorEastAsia"/>
        </w:rPr>
      </w:pPr>
      <w:r w:rsidRPr="00F4332F">
        <w:rPr>
          <w:rFonts w:eastAsiaTheme="minorEastAsia"/>
        </w:rPr>
        <w:t xml:space="preserve">Il /la sottoscritto/a _______________________________________________________                                                                                                                                              </w:t>
      </w:r>
    </w:p>
    <w:p w14:paraId="64B622E8" w14:textId="77777777" w:rsidR="00F4332F" w:rsidRPr="00F4332F" w:rsidRDefault="00F4332F" w:rsidP="00F4332F">
      <w:pPr>
        <w:spacing w:line="259" w:lineRule="auto"/>
        <w:rPr>
          <w:rFonts w:eastAsiaTheme="minorEastAsia"/>
        </w:rPr>
      </w:pPr>
      <w:r w:rsidRPr="00F4332F">
        <w:rPr>
          <w:rFonts w:eastAsiaTheme="minorEastAsia"/>
        </w:rPr>
        <w:t xml:space="preserve">nato/a    </w:t>
      </w:r>
      <w:proofErr w:type="spellStart"/>
      <w:r w:rsidRPr="00F4332F">
        <w:rPr>
          <w:rFonts w:eastAsiaTheme="minorEastAsia"/>
        </w:rPr>
        <w:t>a</w:t>
      </w:r>
      <w:proofErr w:type="spellEnd"/>
      <w:r w:rsidRPr="00F4332F">
        <w:rPr>
          <w:rFonts w:eastAsiaTheme="minorEastAsia"/>
        </w:rPr>
        <w:t xml:space="preserve"> _____________________________         il_____________________   Telefono _____________________</w:t>
      </w:r>
    </w:p>
    <w:p w14:paraId="3A65FCB1" w14:textId="77777777" w:rsidR="00F4332F" w:rsidRPr="00F4332F" w:rsidRDefault="00F4332F" w:rsidP="00F4332F">
      <w:pPr>
        <w:spacing w:line="259" w:lineRule="auto"/>
        <w:rPr>
          <w:rFonts w:eastAsiaTheme="minorEastAsia"/>
        </w:rPr>
      </w:pPr>
      <w:proofErr w:type="spellStart"/>
      <w:r w:rsidRPr="00F4332F">
        <w:rPr>
          <w:rFonts w:eastAsiaTheme="minorEastAsia"/>
        </w:rPr>
        <w:t>Domicliato</w:t>
      </w:r>
      <w:proofErr w:type="spellEnd"/>
      <w:r w:rsidRPr="00F4332F">
        <w:rPr>
          <w:rFonts w:eastAsiaTheme="minorEastAsia"/>
        </w:rPr>
        <w:t xml:space="preserve"> in:                                                                            </w:t>
      </w:r>
      <w:proofErr w:type="spellStart"/>
      <w:r w:rsidRPr="00F4332F">
        <w:rPr>
          <w:rFonts w:eastAsiaTheme="minorEastAsia"/>
        </w:rPr>
        <w:t>cap</w:t>
      </w:r>
      <w:proofErr w:type="spellEnd"/>
      <w:r w:rsidRPr="00F4332F">
        <w:rPr>
          <w:rFonts w:eastAsiaTheme="minorEastAsia"/>
        </w:rPr>
        <w:t xml:space="preserve">                         C.F.</w:t>
      </w:r>
    </w:p>
    <w:p w14:paraId="759BE70B" w14:textId="77777777" w:rsidR="00F4332F" w:rsidRPr="00F4332F" w:rsidRDefault="00F4332F" w:rsidP="00F4332F">
      <w:pPr>
        <w:spacing w:line="259" w:lineRule="auto"/>
        <w:rPr>
          <w:rFonts w:eastAsiaTheme="minorEastAsia"/>
        </w:rPr>
      </w:pPr>
      <w:r w:rsidRPr="00F4332F">
        <w:rPr>
          <w:rFonts w:eastAsiaTheme="minorEastAsia"/>
          <w:b/>
          <w:u w:val="single"/>
        </w:rPr>
        <w:t>DICHIARA:</w:t>
      </w:r>
      <w:r w:rsidRPr="00F4332F">
        <w:rPr>
          <w:rFonts w:eastAsiaTheme="minorEastAsia"/>
        </w:rPr>
        <w:t xml:space="preserve"> Di essere stato/a  informato/a dal Dott. Marco Cosimi  della necessità di una rettoscopia diagnostica:</w:t>
      </w:r>
    </w:p>
    <w:p w14:paraId="23244C6B" w14:textId="2130BDEF" w:rsidR="00026FA6" w:rsidRDefault="00F4332F" w:rsidP="00F4332F">
      <w:pPr>
        <w:spacing w:line="259" w:lineRule="auto"/>
        <w:rPr>
          <w:rFonts w:eastAsiaTheme="minorEastAsia"/>
          <w:b/>
          <w:bCs/>
        </w:rPr>
      </w:pPr>
      <w:r w:rsidRPr="00F4332F">
        <w:rPr>
          <w:rFonts w:eastAsiaTheme="minorEastAsia"/>
          <w:i/>
          <w:iCs/>
          <w:color w:val="5B9BD5" w:themeColor="accent1"/>
          <w:u w:val="single"/>
        </w:rPr>
        <w:t>firma</w:t>
      </w:r>
      <w:r w:rsidRPr="00F4332F">
        <w:rPr>
          <w:rFonts w:eastAsiaTheme="minorEastAsia"/>
          <w:i/>
          <w:iCs/>
          <w:color w:val="5B9BD5" w:themeColor="accent1"/>
        </w:rPr>
        <w:t>:</w:t>
      </w:r>
      <w:r w:rsidRPr="00F4332F">
        <w:rPr>
          <w:rFonts w:eastAsiaTheme="minorEastAsia"/>
          <w:color w:val="5B9BD5" w:themeColor="accent1"/>
        </w:rPr>
        <w:t xml:space="preserve">                                                                                                    </w:t>
      </w:r>
      <w:r w:rsidRPr="00F4332F">
        <w:rPr>
          <w:rFonts w:eastAsiaTheme="minorEastAsia"/>
          <w:bCs/>
          <w:i/>
          <w:iCs/>
          <w:color w:val="2E74B5" w:themeColor="accent1" w:themeShade="BF"/>
          <w:u w:val="single"/>
        </w:rPr>
        <w:t>Luogo e data:</w:t>
      </w:r>
      <w:r w:rsidRPr="00F4332F">
        <w:rPr>
          <w:rFonts w:eastAsiaTheme="minorEastAsia"/>
          <w:b/>
          <w:bCs/>
        </w:rPr>
        <w:t xml:space="preserve"> </w:t>
      </w:r>
    </w:p>
    <w:p w14:paraId="59CC8403" w14:textId="33EB1049" w:rsidR="00BC5AAD" w:rsidRPr="002A7BEF" w:rsidRDefault="00F4332F" w:rsidP="00F4332F">
      <w:pPr>
        <w:spacing w:line="259" w:lineRule="auto"/>
        <w:rPr>
          <w:rFonts w:eastAsiaTheme="minorEastAsia"/>
          <w:b/>
          <w:bCs/>
        </w:rPr>
      </w:pPr>
      <w:r w:rsidRPr="00F4332F">
        <w:rPr>
          <w:rFonts w:eastAsiaTheme="minorEastAsia"/>
          <w:b/>
          <w:bCs/>
        </w:rPr>
        <w:t>______________________________________________________________________________________</w:t>
      </w:r>
      <w:r w:rsidR="00026FA6">
        <w:rPr>
          <w:rFonts w:eastAsiaTheme="minorEastAsia"/>
          <w:b/>
          <w:bCs/>
        </w:rPr>
        <w:t>_</w:t>
      </w:r>
    </w:p>
    <w:p w14:paraId="50E8962D" w14:textId="77777777" w:rsidR="00026FA6" w:rsidRPr="00026FA6" w:rsidRDefault="00026FA6" w:rsidP="00F4332F">
      <w:pPr>
        <w:spacing w:line="259" w:lineRule="auto"/>
        <w:rPr>
          <w:rFonts w:eastAsiaTheme="minorEastAsia"/>
        </w:rPr>
      </w:pPr>
    </w:p>
    <w:p w14:paraId="690AFF91" w14:textId="16CB4E0B" w:rsidR="007810FF" w:rsidRDefault="00F4332F" w:rsidP="00F4332F">
      <w:pPr>
        <w:spacing w:line="259" w:lineRule="auto"/>
        <w:rPr>
          <w:rFonts w:eastAsiaTheme="minorEastAsia"/>
        </w:rPr>
      </w:pPr>
      <w:r w:rsidRPr="00F4332F">
        <w:rPr>
          <w:rFonts w:eastAsiaTheme="minorEastAsia"/>
        </w:rPr>
        <w:t xml:space="preserve">Nel </w:t>
      </w:r>
      <w:r w:rsidR="005E032A">
        <w:rPr>
          <w:rFonts w:eastAsiaTheme="minorEastAsia"/>
        </w:rPr>
        <w:t xml:space="preserve">rispetto </w:t>
      </w:r>
      <w:r w:rsidRPr="00F4332F">
        <w:rPr>
          <w:rFonts w:eastAsiaTheme="minorEastAsia"/>
        </w:rPr>
        <w:t xml:space="preserve">delle linee guida Internazionali </w:t>
      </w:r>
      <w:r w:rsidRPr="00026FA6">
        <w:rPr>
          <w:rFonts w:eastAsiaTheme="minorEastAsia"/>
        </w:rPr>
        <w:t xml:space="preserve">della </w:t>
      </w:r>
      <w:r w:rsidR="000414DE">
        <w:rPr>
          <w:rFonts w:eastAsiaTheme="minorEastAsia"/>
        </w:rPr>
        <w:t xml:space="preserve">chirurgia </w:t>
      </w:r>
      <w:r w:rsidRPr="00026FA6">
        <w:rPr>
          <w:rFonts w:eastAsiaTheme="minorEastAsia"/>
        </w:rPr>
        <w:t>proctologi</w:t>
      </w:r>
      <w:r w:rsidR="000414DE">
        <w:rPr>
          <w:rFonts w:eastAsiaTheme="minorEastAsia"/>
        </w:rPr>
        <w:t>ca</w:t>
      </w:r>
      <w:r w:rsidRPr="00F4332F">
        <w:rPr>
          <w:rFonts w:eastAsiaTheme="minorEastAsia"/>
        </w:rPr>
        <w:t xml:space="preserve"> </w:t>
      </w:r>
      <w:r w:rsidR="00262BF8" w:rsidRPr="00F4332F">
        <w:rPr>
          <w:rFonts w:eastAsiaTheme="minorEastAsia"/>
        </w:rPr>
        <w:t>si intende</w:t>
      </w:r>
      <w:r w:rsidRPr="00F4332F">
        <w:rPr>
          <w:rFonts w:eastAsiaTheme="minorEastAsia"/>
        </w:rPr>
        <w:t xml:space="preserve"> rispettare nel mio studio </w:t>
      </w:r>
      <w:r w:rsidR="006021EE" w:rsidRPr="00F4332F">
        <w:rPr>
          <w:rFonts w:eastAsiaTheme="minorEastAsia"/>
        </w:rPr>
        <w:t>specialistico, anche</w:t>
      </w:r>
      <w:r w:rsidRPr="00F4332F">
        <w:rPr>
          <w:rFonts w:eastAsiaTheme="minorEastAsia"/>
        </w:rPr>
        <w:t xml:space="preserve"> l’evoluzione attuale del pensiero medico-</w:t>
      </w:r>
      <w:r w:rsidR="006021EE" w:rsidRPr="00F4332F">
        <w:rPr>
          <w:rFonts w:eastAsiaTheme="minorEastAsia"/>
        </w:rPr>
        <w:t>scientifico:</w:t>
      </w:r>
      <w:r w:rsidRPr="00F4332F">
        <w:rPr>
          <w:rFonts w:eastAsiaTheme="minorEastAsia"/>
        </w:rPr>
        <w:t xml:space="preserve"> compito del mio studio proctologico è</w:t>
      </w:r>
      <w:r w:rsidR="008303DB">
        <w:rPr>
          <w:rFonts w:eastAsiaTheme="minorEastAsia"/>
        </w:rPr>
        <w:t xml:space="preserve"> di</w:t>
      </w:r>
      <w:r w:rsidRPr="00F4332F">
        <w:rPr>
          <w:rFonts w:eastAsiaTheme="minorEastAsia"/>
        </w:rPr>
        <w:t xml:space="preserve"> porre al centro delle attenzioni </w:t>
      </w:r>
      <w:r w:rsidR="008303DB">
        <w:rPr>
          <w:rFonts w:eastAsiaTheme="minorEastAsia"/>
        </w:rPr>
        <w:t xml:space="preserve">con un occhio critico </w:t>
      </w:r>
      <w:r w:rsidRPr="00F4332F">
        <w:rPr>
          <w:rFonts w:eastAsiaTheme="minorEastAsia"/>
        </w:rPr>
        <w:t xml:space="preserve">anche i numerosi pazienti insoddisfatti </w:t>
      </w:r>
      <w:r w:rsidRPr="00026FA6">
        <w:rPr>
          <w:rFonts w:eastAsiaTheme="minorEastAsia"/>
        </w:rPr>
        <w:t xml:space="preserve">dalle risposte </w:t>
      </w:r>
      <w:r w:rsidRPr="00F4332F">
        <w:rPr>
          <w:rFonts w:eastAsiaTheme="minorEastAsia"/>
        </w:rPr>
        <w:t xml:space="preserve"> </w:t>
      </w:r>
      <w:r w:rsidRPr="00026FA6">
        <w:rPr>
          <w:rFonts w:eastAsiaTheme="minorEastAsia"/>
        </w:rPr>
        <w:t>terapeutiche dell</w:t>
      </w:r>
      <w:r w:rsidR="008303DB">
        <w:rPr>
          <w:rFonts w:eastAsiaTheme="minorEastAsia"/>
        </w:rPr>
        <w:t xml:space="preserve">a </w:t>
      </w:r>
      <w:r w:rsidRPr="00026FA6">
        <w:rPr>
          <w:rFonts w:eastAsiaTheme="minorEastAsia"/>
        </w:rPr>
        <w:t>chirurgia proctologica</w:t>
      </w:r>
      <w:r w:rsidR="005E032A">
        <w:rPr>
          <w:rFonts w:eastAsiaTheme="minorEastAsia"/>
        </w:rPr>
        <w:t>, anche</w:t>
      </w:r>
      <w:r w:rsidRPr="00026FA6">
        <w:rPr>
          <w:rFonts w:eastAsiaTheme="minorEastAsia"/>
        </w:rPr>
        <w:t xml:space="preserve"> </w:t>
      </w:r>
      <w:r w:rsidR="00026FA6">
        <w:rPr>
          <w:rFonts w:eastAsiaTheme="minorEastAsia"/>
        </w:rPr>
        <w:t>qualora</w:t>
      </w:r>
      <w:r w:rsidRPr="00026FA6">
        <w:rPr>
          <w:rFonts w:eastAsiaTheme="minorEastAsia"/>
        </w:rPr>
        <w:t xml:space="preserve"> già</w:t>
      </w:r>
      <w:r w:rsidRPr="00F4332F">
        <w:rPr>
          <w:rFonts w:eastAsiaTheme="minorEastAsia"/>
        </w:rPr>
        <w:t xml:space="preserve"> operati</w:t>
      </w:r>
      <w:r w:rsidR="000414DE">
        <w:rPr>
          <w:rFonts w:eastAsiaTheme="minorEastAsia"/>
        </w:rPr>
        <w:t xml:space="preserve">. </w:t>
      </w:r>
      <w:r w:rsidRPr="00F4332F">
        <w:rPr>
          <w:rFonts w:eastAsiaTheme="minorEastAsia"/>
        </w:rPr>
        <w:t>Po</w:t>
      </w:r>
      <w:r w:rsidR="000414DE">
        <w:rPr>
          <w:rFonts w:eastAsiaTheme="minorEastAsia"/>
        </w:rPr>
        <w:t>nendo</w:t>
      </w:r>
      <w:r w:rsidRPr="00F4332F">
        <w:rPr>
          <w:rFonts w:eastAsiaTheme="minorEastAsia"/>
        </w:rPr>
        <w:t xml:space="preserve"> attenzione</w:t>
      </w:r>
      <w:r w:rsidR="008B598E">
        <w:rPr>
          <w:rFonts w:eastAsiaTheme="minorEastAsia"/>
        </w:rPr>
        <w:t xml:space="preserve"> anche</w:t>
      </w:r>
      <w:r w:rsidRPr="00F4332F">
        <w:rPr>
          <w:rFonts w:eastAsiaTheme="minorEastAsia"/>
        </w:rPr>
        <w:t xml:space="preserve"> </w:t>
      </w:r>
      <w:r w:rsidR="006021EE">
        <w:rPr>
          <w:rFonts w:eastAsiaTheme="minorEastAsia"/>
        </w:rPr>
        <w:t>al</w:t>
      </w:r>
      <w:r w:rsidRPr="00F4332F">
        <w:rPr>
          <w:rFonts w:eastAsiaTheme="minorEastAsia"/>
        </w:rPr>
        <w:t>le necessità cliniche ed umane del paziente con comorbilità</w:t>
      </w:r>
      <w:r w:rsidRPr="00026FA6">
        <w:rPr>
          <w:rFonts w:eastAsiaTheme="minorEastAsia"/>
        </w:rPr>
        <w:t xml:space="preserve"> </w:t>
      </w:r>
      <w:r w:rsidRPr="00F4332F">
        <w:rPr>
          <w:rFonts w:eastAsiaTheme="minorEastAsia"/>
        </w:rPr>
        <w:t xml:space="preserve">che pur assumendo molti farmaci per patologie preesistenti, necessiti ugualmente di una terapia </w:t>
      </w:r>
      <w:r w:rsidR="00026FA6">
        <w:rPr>
          <w:rFonts w:eastAsiaTheme="minorEastAsia"/>
        </w:rPr>
        <w:t>degna</w:t>
      </w:r>
      <w:r w:rsidR="00262BF8">
        <w:rPr>
          <w:rFonts w:eastAsiaTheme="minorEastAsia"/>
        </w:rPr>
        <w:t xml:space="preserve"> </w:t>
      </w:r>
      <w:r w:rsidR="00026FA6">
        <w:rPr>
          <w:rFonts w:eastAsiaTheme="minorEastAsia"/>
        </w:rPr>
        <w:t xml:space="preserve">del rispetto della </w:t>
      </w:r>
      <w:r w:rsidR="006021EE">
        <w:rPr>
          <w:rFonts w:eastAsiaTheme="minorEastAsia"/>
        </w:rPr>
        <w:t>sua</w:t>
      </w:r>
      <w:r w:rsidR="00F14A19">
        <w:rPr>
          <w:rFonts w:eastAsiaTheme="minorEastAsia"/>
        </w:rPr>
        <w:t xml:space="preserve"> condizione</w:t>
      </w:r>
      <w:r w:rsidR="005E032A">
        <w:rPr>
          <w:rFonts w:eastAsiaTheme="minorEastAsia"/>
        </w:rPr>
        <w:t xml:space="preserve"> ma</w:t>
      </w:r>
      <w:r w:rsidR="00026FA6">
        <w:rPr>
          <w:rFonts w:eastAsiaTheme="minorEastAsia"/>
        </w:rPr>
        <w:t xml:space="preserve"> </w:t>
      </w:r>
      <w:r w:rsidR="00F14A19">
        <w:rPr>
          <w:rFonts w:eastAsiaTheme="minorEastAsia"/>
        </w:rPr>
        <w:t>al passo dei tempi</w:t>
      </w:r>
      <w:r w:rsidRPr="00026FA6">
        <w:rPr>
          <w:rFonts w:eastAsiaTheme="minorEastAsia"/>
        </w:rPr>
        <w:t>,</w:t>
      </w:r>
      <w:r w:rsidRPr="00F4332F">
        <w:rPr>
          <w:rFonts w:eastAsiaTheme="minorEastAsia"/>
        </w:rPr>
        <w:t xml:space="preserve"> stabil</w:t>
      </w:r>
      <w:r w:rsidR="006021EE">
        <w:rPr>
          <w:rFonts w:eastAsiaTheme="minorEastAsia"/>
        </w:rPr>
        <w:t>e</w:t>
      </w:r>
      <w:r w:rsidR="00262BF8">
        <w:rPr>
          <w:rFonts w:eastAsiaTheme="minorEastAsia"/>
        </w:rPr>
        <w:t xml:space="preserve"> ne</w:t>
      </w:r>
      <w:r w:rsidR="005E032A">
        <w:rPr>
          <w:rFonts w:eastAsiaTheme="minorEastAsia"/>
        </w:rPr>
        <w:t>gli anni</w:t>
      </w:r>
      <w:r w:rsidRPr="00F4332F">
        <w:rPr>
          <w:rFonts w:eastAsiaTheme="minorEastAsia"/>
        </w:rPr>
        <w:t xml:space="preserve">, </w:t>
      </w:r>
      <w:r w:rsidR="00262BF8" w:rsidRPr="00F4332F">
        <w:rPr>
          <w:rFonts w:eastAsiaTheme="minorEastAsia"/>
        </w:rPr>
        <w:t>biologic</w:t>
      </w:r>
      <w:r w:rsidR="006021EE">
        <w:rPr>
          <w:rFonts w:eastAsiaTheme="minorEastAsia"/>
        </w:rPr>
        <w:t>a</w:t>
      </w:r>
      <w:r w:rsidRPr="00F4332F">
        <w:rPr>
          <w:rFonts w:eastAsiaTheme="minorEastAsia"/>
        </w:rPr>
        <w:t>, indolor</w:t>
      </w:r>
      <w:r w:rsidR="006021EE">
        <w:rPr>
          <w:rFonts w:eastAsiaTheme="minorEastAsia"/>
        </w:rPr>
        <w:t xml:space="preserve">e </w:t>
      </w:r>
      <w:r w:rsidR="00262BF8">
        <w:rPr>
          <w:rFonts w:eastAsiaTheme="minorEastAsia"/>
        </w:rPr>
        <w:t>ed</w:t>
      </w:r>
      <w:r w:rsidRPr="00F4332F">
        <w:rPr>
          <w:rFonts w:eastAsiaTheme="minorEastAsia"/>
        </w:rPr>
        <w:t xml:space="preserve"> ambulatorial</w:t>
      </w:r>
      <w:r w:rsidR="006021EE">
        <w:rPr>
          <w:rFonts w:eastAsiaTheme="minorEastAsia"/>
        </w:rPr>
        <w:t>e</w:t>
      </w:r>
      <w:r w:rsidR="00422E44">
        <w:rPr>
          <w:rFonts w:eastAsiaTheme="minorEastAsia"/>
        </w:rPr>
        <w:t xml:space="preserve"> ed </w:t>
      </w:r>
      <w:r w:rsidR="006021EE">
        <w:rPr>
          <w:rFonts w:eastAsiaTheme="minorEastAsia"/>
        </w:rPr>
        <w:t>a disposizione anche di</w:t>
      </w:r>
      <w:r w:rsidR="00262BF8">
        <w:rPr>
          <w:rFonts w:eastAsiaTheme="minorEastAsia"/>
        </w:rPr>
        <w:t xml:space="preserve"> tutti</w:t>
      </w:r>
      <w:r w:rsidR="000414DE">
        <w:rPr>
          <w:rFonts w:eastAsiaTheme="minorEastAsia"/>
        </w:rPr>
        <w:t xml:space="preserve"> </w:t>
      </w:r>
      <w:r w:rsidR="00361A8A">
        <w:rPr>
          <w:rFonts w:eastAsiaTheme="minorEastAsia"/>
        </w:rPr>
        <w:t>gli altri</w:t>
      </w:r>
      <w:r w:rsidR="006021EE">
        <w:rPr>
          <w:rFonts w:eastAsiaTheme="minorEastAsia"/>
        </w:rPr>
        <w:t xml:space="preserve"> </w:t>
      </w:r>
      <w:r w:rsidR="000414DE">
        <w:rPr>
          <w:rFonts w:eastAsiaTheme="minorEastAsia"/>
        </w:rPr>
        <w:t>pazienti</w:t>
      </w:r>
      <w:r w:rsidR="006021EE">
        <w:rPr>
          <w:rFonts w:eastAsiaTheme="minorEastAsia"/>
        </w:rPr>
        <w:t xml:space="preserve"> </w:t>
      </w:r>
      <w:r w:rsidR="005E032A">
        <w:rPr>
          <w:rFonts w:eastAsiaTheme="minorEastAsia"/>
        </w:rPr>
        <w:t xml:space="preserve">bene </w:t>
      </w:r>
      <w:r w:rsidR="006021EE">
        <w:rPr>
          <w:rFonts w:eastAsiaTheme="minorEastAsia"/>
        </w:rPr>
        <w:t xml:space="preserve">informati che la </w:t>
      </w:r>
      <w:r w:rsidR="00422E44">
        <w:rPr>
          <w:rFonts w:eastAsiaTheme="minorEastAsia"/>
        </w:rPr>
        <w:t>richied</w:t>
      </w:r>
      <w:r w:rsidR="00361A8A">
        <w:rPr>
          <w:rFonts w:eastAsiaTheme="minorEastAsia"/>
        </w:rPr>
        <w:t>a</w:t>
      </w:r>
      <w:r w:rsidR="00422E44">
        <w:rPr>
          <w:rFonts w:eastAsiaTheme="minorEastAsia"/>
        </w:rPr>
        <w:t>no.</w:t>
      </w:r>
      <w:r w:rsidR="006021EE">
        <w:rPr>
          <w:rFonts w:eastAsiaTheme="minorEastAsia"/>
        </w:rPr>
        <w:t xml:space="preserve"> </w:t>
      </w:r>
      <w:r w:rsidR="00262BF8">
        <w:rPr>
          <w:rFonts w:eastAsiaTheme="minorEastAsia"/>
        </w:rPr>
        <w:t xml:space="preserve"> </w:t>
      </w:r>
    </w:p>
    <w:p w14:paraId="62BF68B9" w14:textId="022BE55E" w:rsidR="00F4332F" w:rsidRPr="00F4332F" w:rsidRDefault="005E032A" w:rsidP="00F4332F">
      <w:pPr>
        <w:spacing w:line="259" w:lineRule="auto"/>
        <w:rPr>
          <w:rFonts w:eastAsiaTheme="minorEastAsia"/>
        </w:rPr>
      </w:pPr>
      <w:r>
        <w:rPr>
          <w:rFonts w:eastAsiaTheme="minorEastAsia"/>
        </w:rPr>
        <w:t>Tutto c</w:t>
      </w:r>
      <w:r w:rsidR="00F4332F" w:rsidRPr="00F4332F">
        <w:rPr>
          <w:rFonts w:eastAsiaTheme="minorEastAsia"/>
        </w:rPr>
        <w:t xml:space="preserve">iò è </w:t>
      </w:r>
      <w:r w:rsidR="00F14A19">
        <w:rPr>
          <w:rFonts w:eastAsiaTheme="minorEastAsia"/>
        </w:rPr>
        <w:t>indispensabile</w:t>
      </w:r>
      <w:r w:rsidR="00F4332F" w:rsidRPr="00F4332F">
        <w:rPr>
          <w:rFonts w:eastAsiaTheme="minorEastAsia"/>
        </w:rPr>
        <w:t xml:space="preserve"> quando </w:t>
      </w:r>
      <w:r w:rsidR="00422E44">
        <w:rPr>
          <w:rFonts w:eastAsiaTheme="minorEastAsia"/>
        </w:rPr>
        <w:t>vi è</w:t>
      </w:r>
      <w:r w:rsidR="00F4332F" w:rsidRPr="00F4332F">
        <w:rPr>
          <w:rFonts w:eastAsiaTheme="minorEastAsia"/>
        </w:rPr>
        <w:t xml:space="preserve"> </w:t>
      </w:r>
      <w:r w:rsidR="00F14A19">
        <w:rPr>
          <w:rFonts w:eastAsiaTheme="minorEastAsia"/>
        </w:rPr>
        <w:t xml:space="preserve">la </w:t>
      </w:r>
      <w:r w:rsidR="00F4332F" w:rsidRPr="00F4332F">
        <w:rPr>
          <w:rFonts w:eastAsiaTheme="minorEastAsia"/>
        </w:rPr>
        <w:t xml:space="preserve">necessità di risolvere le patologie proctologiche affrontandole in una prospettiva non chirurgica </w:t>
      </w:r>
      <w:r w:rsidR="008303DB">
        <w:rPr>
          <w:rFonts w:eastAsiaTheme="minorEastAsia"/>
        </w:rPr>
        <w:t>ma</w:t>
      </w:r>
      <w:r w:rsidR="006021EE">
        <w:rPr>
          <w:rFonts w:eastAsiaTheme="minorEastAsia"/>
        </w:rPr>
        <w:t xml:space="preserve"> </w:t>
      </w:r>
      <w:r w:rsidR="00F4332F" w:rsidRPr="00F4332F">
        <w:rPr>
          <w:rFonts w:eastAsiaTheme="minorEastAsia"/>
        </w:rPr>
        <w:t xml:space="preserve">realmente ambulatoriale, evitando </w:t>
      </w:r>
      <w:r w:rsidR="006021EE">
        <w:rPr>
          <w:rFonts w:eastAsiaTheme="minorEastAsia"/>
        </w:rPr>
        <w:t>quel</w:t>
      </w:r>
      <w:r w:rsidR="00F4332F" w:rsidRPr="00F4332F">
        <w:rPr>
          <w:rFonts w:eastAsiaTheme="minorEastAsia"/>
        </w:rPr>
        <w:t xml:space="preserve"> </w:t>
      </w:r>
      <w:r w:rsidR="000414DE">
        <w:rPr>
          <w:rFonts w:eastAsiaTheme="minorEastAsia"/>
        </w:rPr>
        <w:t>grande l</w:t>
      </w:r>
      <w:r w:rsidR="00F4332F" w:rsidRPr="00F4332F">
        <w:rPr>
          <w:rFonts w:eastAsiaTheme="minorEastAsia"/>
        </w:rPr>
        <w:t>imite</w:t>
      </w:r>
      <w:r w:rsidR="000414DE">
        <w:rPr>
          <w:rFonts w:eastAsiaTheme="minorEastAsia"/>
        </w:rPr>
        <w:t xml:space="preserve"> imposto</w:t>
      </w:r>
      <w:r w:rsidR="00422E44">
        <w:rPr>
          <w:rFonts w:eastAsiaTheme="minorEastAsia"/>
        </w:rPr>
        <w:t>ci</w:t>
      </w:r>
      <w:r w:rsidR="00262BF8">
        <w:rPr>
          <w:rFonts w:eastAsiaTheme="minorEastAsia"/>
        </w:rPr>
        <w:t>,</w:t>
      </w:r>
      <w:r w:rsidR="00F14A19">
        <w:rPr>
          <w:rFonts w:eastAsiaTheme="minorEastAsia"/>
        </w:rPr>
        <w:t xml:space="preserve"> </w:t>
      </w:r>
      <w:r w:rsidR="000414DE">
        <w:rPr>
          <w:rFonts w:eastAsiaTheme="minorEastAsia"/>
        </w:rPr>
        <w:t>qual</w:t>
      </w:r>
      <w:r w:rsidR="00422E44">
        <w:rPr>
          <w:rFonts w:eastAsiaTheme="minorEastAsia"/>
        </w:rPr>
        <w:t>i</w:t>
      </w:r>
      <w:r w:rsidR="006021EE">
        <w:rPr>
          <w:rFonts w:eastAsiaTheme="minorEastAsia"/>
        </w:rPr>
        <w:t xml:space="preserve"> </w:t>
      </w:r>
      <w:r w:rsidR="00F14A19">
        <w:rPr>
          <w:rFonts w:eastAsiaTheme="minorEastAsia"/>
        </w:rPr>
        <w:t>chirurg</w:t>
      </w:r>
      <w:r w:rsidR="00422E44">
        <w:rPr>
          <w:rFonts w:eastAsiaTheme="minorEastAsia"/>
        </w:rPr>
        <w:t>hi</w:t>
      </w:r>
      <w:r w:rsidR="00F14A19">
        <w:rPr>
          <w:rFonts w:eastAsiaTheme="minorEastAsia"/>
        </w:rPr>
        <w:t xml:space="preserve">  di sala operatoria, </w:t>
      </w:r>
      <w:r w:rsidR="00F4332F" w:rsidRPr="00F4332F">
        <w:rPr>
          <w:rFonts w:eastAsiaTheme="minorEastAsia"/>
        </w:rPr>
        <w:t>d</w:t>
      </w:r>
      <w:r w:rsidR="00F4332F" w:rsidRPr="00026FA6">
        <w:rPr>
          <w:rFonts w:eastAsiaTheme="minorEastAsia"/>
        </w:rPr>
        <w:t>a</w:t>
      </w:r>
      <w:r w:rsidR="00F4332F" w:rsidRPr="00F4332F">
        <w:rPr>
          <w:rFonts w:eastAsiaTheme="minorEastAsia"/>
        </w:rPr>
        <w:t xml:space="preserve">ll’anestesia generale/spinale </w:t>
      </w:r>
      <w:r w:rsidR="000414DE">
        <w:rPr>
          <w:rFonts w:eastAsiaTheme="minorEastAsia"/>
        </w:rPr>
        <w:t>dei pazienti,</w:t>
      </w:r>
      <w:r w:rsidR="00F4332F" w:rsidRPr="00F4332F">
        <w:rPr>
          <w:rFonts w:eastAsiaTheme="minorEastAsia"/>
        </w:rPr>
        <w:t xml:space="preserve"> mettendo</w:t>
      </w:r>
      <w:r w:rsidR="00422E44">
        <w:rPr>
          <w:rFonts w:eastAsiaTheme="minorEastAsia"/>
        </w:rPr>
        <w:t>c</w:t>
      </w:r>
      <w:r w:rsidR="00F14A19">
        <w:rPr>
          <w:rFonts w:eastAsiaTheme="minorEastAsia"/>
        </w:rPr>
        <w:t>i</w:t>
      </w:r>
      <w:r w:rsidR="00F4332F" w:rsidRPr="00026FA6">
        <w:rPr>
          <w:rFonts w:eastAsiaTheme="minorEastAsia"/>
        </w:rPr>
        <w:t xml:space="preserve"> </w:t>
      </w:r>
      <w:r w:rsidR="006021EE">
        <w:rPr>
          <w:rFonts w:eastAsiaTheme="minorEastAsia"/>
        </w:rPr>
        <w:t xml:space="preserve">così </w:t>
      </w:r>
      <w:r w:rsidR="00F4332F" w:rsidRPr="00F4332F">
        <w:rPr>
          <w:rFonts w:eastAsiaTheme="minorEastAsia"/>
        </w:rPr>
        <w:t>a disposizione di tutti</w:t>
      </w:r>
      <w:r>
        <w:rPr>
          <w:rFonts w:eastAsiaTheme="minorEastAsia"/>
        </w:rPr>
        <w:t xml:space="preserve"> </w:t>
      </w:r>
      <w:r w:rsidR="00F4332F" w:rsidRPr="00F4332F">
        <w:rPr>
          <w:rFonts w:eastAsiaTheme="minorEastAsia"/>
        </w:rPr>
        <w:t xml:space="preserve">i pazienti </w:t>
      </w:r>
      <w:r>
        <w:rPr>
          <w:rFonts w:eastAsiaTheme="minorEastAsia"/>
        </w:rPr>
        <w:t xml:space="preserve">anche se </w:t>
      </w:r>
      <w:r w:rsidR="00F4332F" w:rsidRPr="00F4332F">
        <w:rPr>
          <w:rFonts w:eastAsiaTheme="minorEastAsia"/>
        </w:rPr>
        <w:t>clinicamente complessi</w:t>
      </w:r>
      <w:r>
        <w:rPr>
          <w:rFonts w:eastAsiaTheme="minorEastAsia"/>
        </w:rPr>
        <w:t>,</w:t>
      </w:r>
      <w:r w:rsidR="000414DE">
        <w:rPr>
          <w:rFonts w:eastAsiaTheme="minorEastAsia"/>
        </w:rPr>
        <w:t xml:space="preserve"> </w:t>
      </w:r>
      <w:r w:rsidR="00F14A19">
        <w:rPr>
          <w:rFonts w:eastAsiaTheme="minorEastAsia"/>
        </w:rPr>
        <w:t>delicat</w:t>
      </w:r>
      <w:r w:rsidR="00573DC1">
        <w:rPr>
          <w:rFonts w:eastAsiaTheme="minorEastAsia"/>
        </w:rPr>
        <w:t>i</w:t>
      </w:r>
      <w:r w:rsidR="00F14A19">
        <w:rPr>
          <w:rFonts w:eastAsiaTheme="minorEastAsia"/>
        </w:rPr>
        <w:t xml:space="preserve"> </w:t>
      </w:r>
      <w:r>
        <w:rPr>
          <w:rFonts w:eastAsiaTheme="minorEastAsia"/>
        </w:rPr>
        <w:t xml:space="preserve">ed </w:t>
      </w:r>
      <w:r w:rsidR="006021EE">
        <w:rPr>
          <w:rFonts w:eastAsiaTheme="minorEastAsia"/>
        </w:rPr>
        <w:t>impossibilitati all’anestesia</w:t>
      </w:r>
      <w:r>
        <w:rPr>
          <w:rFonts w:eastAsiaTheme="minorEastAsia"/>
        </w:rPr>
        <w:t xml:space="preserve"> </w:t>
      </w:r>
      <w:r w:rsidR="00422E44">
        <w:rPr>
          <w:rFonts w:eastAsiaTheme="minorEastAsia"/>
        </w:rPr>
        <w:t xml:space="preserve">generale o spinale </w:t>
      </w:r>
      <w:r>
        <w:rPr>
          <w:rFonts w:eastAsiaTheme="minorEastAsia"/>
        </w:rPr>
        <w:t xml:space="preserve">ma </w:t>
      </w:r>
      <w:r w:rsidR="00F4332F" w:rsidRPr="00F4332F">
        <w:rPr>
          <w:rFonts w:eastAsiaTheme="minorEastAsia"/>
        </w:rPr>
        <w:t>con</w:t>
      </w:r>
      <w:r>
        <w:rPr>
          <w:rFonts w:eastAsiaTheme="minorEastAsia"/>
        </w:rPr>
        <w:t xml:space="preserve"> </w:t>
      </w:r>
      <w:r w:rsidR="008303DB">
        <w:rPr>
          <w:rFonts w:eastAsiaTheme="minorEastAsia"/>
        </w:rPr>
        <w:t xml:space="preserve">le </w:t>
      </w:r>
      <w:r w:rsidR="00422E44">
        <w:rPr>
          <w:rFonts w:eastAsiaTheme="minorEastAsia"/>
        </w:rPr>
        <w:t xml:space="preserve">risposte </w:t>
      </w:r>
      <w:r w:rsidR="00F4332F" w:rsidRPr="00F4332F">
        <w:rPr>
          <w:rFonts w:eastAsiaTheme="minorEastAsia"/>
        </w:rPr>
        <w:t>terap</w:t>
      </w:r>
      <w:r w:rsidR="00422E44">
        <w:rPr>
          <w:rFonts w:eastAsiaTheme="minorEastAsia"/>
        </w:rPr>
        <w:t>eutiche</w:t>
      </w:r>
      <w:r w:rsidR="00BC5AAD" w:rsidRPr="00026FA6">
        <w:rPr>
          <w:rFonts w:eastAsiaTheme="minorEastAsia"/>
        </w:rPr>
        <w:t xml:space="preserve"> </w:t>
      </w:r>
      <w:r w:rsidR="00573DC1">
        <w:rPr>
          <w:rFonts w:eastAsiaTheme="minorEastAsia"/>
        </w:rPr>
        <w:t xml:space="preserve">più </w:t>
      </w:r>
      <w:r>
        <w:rPr>
          <w:rFonts w:eastAsiaTheme="minorEastAsia"/>
        </w:rPr>
        <w:t>idonee</w:t>
      </w:r>
      <w:r w:rsidR="00F4332F" w:rsidRPr="00F4332F">
        <w:rPr>
          <w:rFonts w:eastAsiaTheme="minorEastAsia"/>
        </w:rPr>
        <w:t xml:space="preserve"> </w:t>
      </w:r>
      <w:r w:rsidR="00422E44">
        <w:rPr>
          <w:rFonts w:eastAsiaTheme="minorEastAsia"/>
        </w:rPr>
        <w:t>per</w:t>
      </w:r>
      <w:r w:rsidR="00573DC1">
        <w:rPr>
          <w:rFonts w:eastAsiaTheme="minorEastAsia"/>
        </w:rPr>
        <w:t xml:space="preserve"> ogni </w:t>
      </w:r>
      <w:r w:rsidR="008303DB">
        <w:rPr>
          <w:rFonts w:eastAsiaTheme="minorEastAsia"/>
        </w:rPr>
        <w:t xml:space="preserve">tipo di </w:t>
      </w:r>
      <w:r w:rsidR="00573DC1">
        <w:rPr>
          <w:rFonts w:eastAsiaTheme="minorEastAsia"/>
        </w:rPr>
        <w:t>paziente</w:t>
      </w:r>
      <w:r w:rsidR="008303DB">
        <w:rPr>
          <w:rFonts w:eastAsiaTheme="minorEastAsia"/>
        </w:rPr>
        <w:t xml:space="preserve"> e sua patologia.</w:t>
      </w:r>
    </w:p>
    <w:p w14:paraId="64216A54" w14:textId="6CF659C9" w:rsidR="00F4332F" w:rsidRPr="00F4332F" w:rsidRDefault="001850B3" w:rsidP="00F4332F">
      <w:pPr>
        <w:spacing w:line="259" w:lineRule="auto"/>
        <w:rPr>
          <w:rFonts w:eastAsiaTheme="minorEastAsia"/>
        </w:rPr>
      </w:pPr>
      <w:r>
        <w:rPr>
          <w:rFonts w:eastAsiaTheme="minorEastAsia"/>
        </w:rPr>
        <w:t xml:space="preserve">Il riconoscimento della potenza, quale mezzo terapeutico, dei fattori di accrescimento cellulare e delle cellule staminali ha dato il via ad una nuova era nel campo della medicina: l’età della medicina rigenerativa. </w:t>
      </w:r>
      <w:r w:rsidR="00F4332F" w:rsidRPr="00F4332F">
        <w:rPr>
          <w:rFonts w:eastAsiaTheme="minorEastAsia"/>
        </w:rPr>
        <w:t>Al fine di bene informare l’utenza dei pazienti interessati</w:t>
      </w:r>
      <w:r w:rsidR="00BC5AAD" w:rsidRPr="00026FA6">
        <w:rPr>
          <w:rFonts w:eastAsiaTheme="minorEastAsia"/>
        </w:rPr>
        <w:t>,</w:t>
      </w:r>
      <w:r w:rsidR="00F4332F" w:rsidRPr="00F4332F">
        <w:rPr>
          <w:rFonts w:eastAsiaTheme="minorEastAsia"/>
        </w:rPr>
        <w:t xml:space="preserve"> sulle tecniche rigenerative attualmente  affermatesi nel campo medico scientifico e praticate nel mio studio proctologico, chiarendone </w:t>
      </w:r>
      <w:r w:rsidR="00BC5AAD" w:rsidRPr="00026FA6">
        <w:rPr>
          <w:rFonts w:eastAsiaTheme="minorEastAsia"/>
        </w:rPr>
        <w:t xml:space="preserve">sinteticamente </w:t>
      </w:r>
      <w:r w:rsidR="00F4332F" w:rsidRPr="00F4332F">
        <w:rPr>
          <w:rFonts w:eastAsiaTheme="minorEastAsia"/>
        </w:rPr>
        <w:t>la terminologia</w:t>
      </w:r>
      <w:r w:rsidR="00BC5AAD" w:rsidRPr="00026FA6">
        <w:rPr>
          <w:rFonts w:eastAsiaTheme="minorEastAsia"/>
        </w:rPr>
        <w:t xml:space="preserve"> ed i significati con le indicazioni terapeutiche utili</w:t>
      </w:r>
      <w:r w:rsidR="00F4332F" w:rsidRPr="00F4332F">
        <w:rPr>
          <w:rFonts w:eastAsiaTheme="minorEastAsia"/>
        </w:rPr>
        <w:t xml:space="preserve">, ricordo </w:t>
      </w:r>
      <w:r w:rsidR="00BC5AAD" w:rsidRPr="00026FA6">
        <w:rPr>
          <w:rFonts w:eastAsiaTheme="minorEastAsia"/>
        </w:rPr>
        <w:t xml:space="preserve">prima di tutto </w:t>
      </w:r>
      <w:r w:rsidR="00F4332F" w:rsidRPr="00F4332F">
        <w:rPr>
          <w:rFonts w:eastAsiaTheme="minorEastAsia"/>
        </w:rPr>
        <w:t xml:space="preserve">che esse utilizzano </w:t>
      </w:r>
      <w:r w:rsidR="00BC5AAD" w:rsidRPr="00026FA6">
        <w:rPr>
          <w:rFonts w:eastAsiaTheme="minorEastAsia"/>
        </w:rPr>
        <w:t xml:space="preserve">sempre, </w:t>
      </w:r>
      <w:r w:rsidR="00F4332F" w:rsidRPr="00F4332F">
        <w:rPr>
          <w:rFonts w:eastAsiaTheme="minorEastAsia"/>
        </w:rPr>
        <w:t xml:space="preserve">quali mezzi </w:t>
      </w:r>
      <w:r w:rsidR="00BC5AAD" w:rsidRPr="00026FA6">
        <w:rPr>
          <w:rFonts w:eastAsiaTheme="minorEastAsia"/>
        </w:rPr>
        <w:t>terapeutic</w:t>
      </w:r>
      <w:r w:rsidR="00573DC1">
        <w:rPr>
          <w:rFonts w:eastAsiaTheme="minorEastAsia"/>
        </w:rPr>
        <w:t>i,</w:t>
      </w:r>
      <w:r w:rsidR="00F4332F" w:rsidRPr="00F4332F">
        <w:rPr>
          <w:rFonts w:eastAsiaTheme="minorEastAsia"/>
        </w:rPr>
        <w:t xml:space="preserve"> esclusivamente le cellule </w:t>
      </w:r>
      <w:r w:rsidR="00F4332F" w:rsidRPr="00F4332F">
        <w:rPr>
          <w:rFonts w:eastAsiaTheme="minorEastAsia"/>
          <w:b/>
          <w:bCs/>
          <w:u w:val="single"/>
        </w:rPr>
        <w:t xml:space="preserve">staminali mesenchimali </w:t>
      </w:r>
      <w:r w:rsidR="00F4332F" w:rsidRPr="00F4332F">
        <w:rPr>
          <w:rFonts w:eastAsiaTheme="minorEastAsia"/>
        </w:rPr>
        <w:t>autologhe del paziente (</w:t>
      </w:r>
      <w:r w:rsidR="00BC5AAD" w:rsidRPr="00026FA6">
        <w:rPr>
          <w:rFonts w:eastAsiaTheme="minorEastAsia"/>
        </w:rPr>
        <w:t xml:space="preserve">quelle mesenchimali </w:t>
      </w:r>
      <w:r w:rsidR="00F4332F" w:rsidRPr="00F4332F">
        <w:rPr>
          <w:rFonts w:eastAsiaTheme="minorEastAsia"/>
        </w:rPr>
        <w:t>sono le staminali a più elevata plasticità ricostruttiva</w:t>
      </w:r>
      <w:r w:rsidR="00BC5AAD" w:rsidRPr="00026FA6">
        <w:rPr>
          <w:rFonts w:eastAsiaTheme="minorEastAsia"/>
        </w:rPr>
        <w:t xml:space="preserve"> </w:t>
      </w:r>
      <w:r w:rsidR="00F4332F" w:rsidRPr="00F4332F">
        <w:rPr>
          <w:rFonts w:eastAsiaTheme="minorEastAsia"/>
        </w:rPr>
        <w:t xml:space="preserve">tessutale) </w:t>
      </w:r>
      <w:r w:rsidR="00BC5AAD" w:rsidRPr="00026FA6">
        <w:rPr>
          <w:rFonts w:eastAsiaTheme="minorEastAsia"/>
        </w:rPr>
        <w:t>e</w:t>
      </w:r>
      <w:r w:rsidR="00F4332F" w:rsidRPr="00F4332F">
        <w:rPr>
          <w:rFonts w:eastAsiaTheme="minorEastAsia"/>
        </w:rPr>
        <w:t xml:space="preserve">d in alternativa i </w:t>
      </w:r>
      <w:r w:rsidR="00F4332F" w:rsidRPr="00F4332F">
        <w:rPr>
          <w:rFonts w:eastAsiaTheme="minorEastAsia"/>
          <w:b/>
          <w:bCs/>
          <w:u w:val="single"/>
        </w:rPr>
        <w:t>fattori di accrescimento cellulare</w:t>
      </w:r>
      <w:r w:rsidR="00F4332F" w:rsidRPr="00F4332F">
        <w:rPr>
          <w:rFonts w:eastAsiaTheme="minorEastAsia"/>
        </w:rPr>
        <w:t xml:space="preserve"> del paziente stesso  ( </w:t>
      </w:r>
      <w:proofErr w:type="spellStart"/>
      <w:r w:rsidR="00F4332F" w:rsidRPr="00F4332F">
        <w:rPr>
          <w:rFonts w:eastAsiaTheme="minorEastAsia"/>
          <w:i/>
          <w:iCs/>
        </w:rPr>
        <w:t>growth</w:t>
      </w:r>
      <w:proofErr w:type="spellEnd"/>
      <w:r w:rsidR="00F4332F" w:rsidRPr="00F4332F">
        <w:rPr>
          <w:rFonts w:eastAsiaTheme="minorEastAsia"/>
          <w:i/>
          <w:iCs/>
        </w:rPr>
        <w:t xml:space="preserve"> </w:t>
      </w:r>
      <w:proofErr w:type="spellStart"/>
      <w:r w:rsidR="00F4332F" w:rsidRPr="00F4332F">
        <w:rPr>
          <w:rFonts w:eastAsiaTheme="minorEastAsia"/>
          <w:i/>
          <w:iCs/>
        </w:rPr>
        <w:t>factors</w:t>
      </w:r>
      <w:proofErr w:type="spellEnd"/>
      <w:r w:rsidR="00F4332F" w:rsidRPr="00F4332F">
        <w:rPr>
          <w:rFonts w:eastAsiaTheme="minorEastAsia"/>
        </w:rPr>
        <w:t xml:space="preserve">) cioè </w:t>
      </w:r>
      <w:r w:rsidR="00BC5AAD" w:rsidRPr="00026FA6">
        <w:rPr>
          <w:rFonts w:eastAsiaTheme="minorEastAsia"/>
        </w:rPr>
        <w:t xml:space="preserve">le molecole </w:t>
      </w:r>
      <w:r w:rsidR="00F4332F" w:rsidRPr="00F4332F">
        <w:rPr>
          <w:rFonts w:eastAsiaTheme="minorEastAsia"/>
        </w:rPr>
        <w:t xml:space="preserve">che comandano localmente le cellule staminali dei nostri tessuti biologici. </w:t>
      </w:r>
    </w:p>
    <w:p w14:paraId="70F912A5" w14:textId="4FE8695E" w:rsidR="00F4332F" w:rsidRPr="00F4332F" w:rsidRDefault="00F4332F" w:rsidP="00F31A02">
      <w:pPr>
        <w:numPr>
          <w:ilvl w:val="0"/>
          <w:numId w:val="3"/>
        </w:numPr>
        <w:spacing w:line="259" w:lineRule="auto"/>
        <w:contextualSpacing/>
        <w:rPr>
          <w:rFonts w:eastAsiaTheme="minorEastAsia"/>
        </w:rPr>
      </w:pPr>
      <w:r w:rsidRPr="00F4332F">
        <w:rPr>
          <w:rFonts w:eastAsiaTheme="minorEastAsia"/>
          <w:b/>
          <w:bCs/>
        </w:rPr>
        <w:t>Cellule staminali:</w:t>
      </w:r>
      <w:r w:rsidRPr="00F4332F">
        <w:rPr>
          <w:rFonts w:eastAsiaTheme="minorEastAsia"/>
        </w:rPr>
        <w:t xml:space="preserve"> sono le nostre cellule indifferenziate e cioè non mature che hanno la possibilità desiderabile di </w:t>
      </w:r>
      <w:r w:rsidR="00832AEA">
        <w:rPr>
          <w:rFonts w:eastAsiaTheme="minorEastAsia"/>
        </w:rPr>
        <w:t>differenziarsi</w:t>
      </w:r>
      <w:r w:rsidRPr="00F4332F">
        <w:rPr>
          <w:rFonts w:eastAsiaTheme="minorEastAsia"/>
        </w:rPr>
        <w:t xml:space="preserve"> nelle più differenti linee cellulari sane </w:t>
      </w:r>
      <w:r w:rsidR="00832AEA">
        <w:rPr>
          <w:rFonts w:eastAsiaTheme="minorEastAsia"/>
        </w:rPr>
        <w:t xml:space="preserve">e </w:t>
      </w:r>
      <w:r w:rsidRPr="00F4332F">
        <w:rPr>
          <w:rFonts w:eastAsiaTheme="minorEastAsia"/>
        </w:rPr>
        <w:t xml:space="preserve">mature </w:t>
      </w:r>
      <w:r w:rsidR="00832AEA">
        <w:rPr>
          <w:rFonts w:eastAsiaTheme="minorEastAsia"/>
        </w:rPr>
        <w:t xml:space="preserve">mancanti, </w:t>
      </w:r>
      <w:r w:rsidRPr="00F4332F">
        <w:rPr>
          <w:rFonts w:eastAsiaTheme="minorEastAsia"/>
        </w:rPr>
        <w:t>rispettando le esigenze del</w:t>
      </w:r>
      <w:r w:rsidR="00832AEA">
        <w:rPr>
          <w:rFonts w:eastAsiaTheme="minorEastAsia"/>
        </w:rPr>
        <w:t>la lesione del</w:t>
      </w:r>
      <w:r w:rsidRPr="00F4332F">
        <w:rPr>
          <w:rFonts w:eastAsiaTheme="minorEastAsia"/>
        </w:rPr>
        <w:t xml:space="preserve"> tessuto in cui sono inoculate.</w:t>
      </w:r>
    </w:p>
    <w:p w14:paraId="240FC6BE" w14:textId="722DA9B7" w:rsidR="00BC5AAD" w:rsidRPr="002A7BEF" w:rsidRDefault="00F4332F" w:rsidP="002A7BEF">
      <w:pPr>
        <w:numPr>
          <w:ilvl w:val="0"/>
          <w:numId w:val="3"/>
        </w:numPr>
        <w:spacing w:line="259" w:lineRule="auto"/>
        <w:contextualSpacing/>
        <w:rPr>
          <w:rFonts w:eastAsiaTheme="minorEastAsia"/>
        </w:rPr>
      </w:pPr>
      <w:r w:rsidRPr="00F4332F">
        <w:rPr>
          <w:rFonts w:eastAsiaTheme="minorEastAsia"/>
          <w:b/>
          <w:bCs/>
        </w:rPr>
        <w:t>Cellule staminali mesenchimali</w:t>
      </w:r>
      <w:r w:rsidRPr="00F4332F">
        <w:rPr>
          <w:rFonts w:eastAsiaTheme="minorEastAsia"/>
        </w:rPr>
        <w:t>: tra tutte le cellule staminali sono le cellule immature (derivanti dal nostro foglietto embrionario mesodermico) che hanno la caratteristica di maggiore plasticità, adesività e costruzione</w:t>
      </w:r>
      <w:r w:rsidR="00005570">
        <w:rPr>
          <w:rFonts w:eastAsiaTheme="minorEastAsia"/>
        </w:rPr>
        <w:t xml:space="preserve"> rigenerativa</w:t>
      </w:r>
      <w:r w:rsidRPr="00F4332F">
        <w:rPr>
          <w:rFonts w:eastAsiaTheme="minorEastAsia"/>
        </w:rPr>
        <w:t xml:space="preserve"> nel tessuto biologico ed è per tale ragione che sono così preziose nel campo medico ricostruttivo e riparativo.</w:t>
      </w:r>
    </w:p>
    <w:p w14:paraId="6AD339AD" w14:textId="05ED4E13" w:rsidR="00F4332F" w:rsidRPr="002A7BEF" w:rsidRDefault="00F4332F" w:rsidP="00F31A02">
      <w:pPr>
        <w:numPr>
          <w:ilvl w:val="0"/>
          <w:numId w:val="3"/>
        </w:numPr>
        <w:spacing w:line="259" w:lineRule="auto"/>
        <w:contextualSpacing/>
        <w:rPr>
          <w:rFonts w:eastAsiaTheme="minorEastAsia"/>
        </w:rPr>
      </w:pPr>
      <w:r w:rsidRPr="00026FA6">
        <w:rPr>
          <w:rFonts w:eastAsiaTheme="minorEastAsia"/>
          <w:b/>
          <w:bCs/>
        </w:rPr>
        <w:t>Fattori di accrescimento cellulare</w:t>
      </w:r>
      <w:r w:rsidRPr="00026FA6">
        <w:rPr>
          <w:rFonts w:eastAsiaTheme="minorEastAsia"/>
        </w:rPr>
        <w:t xml:space="preserve"> (</w:t>
      </w:r>
      <w:proofErr w:type="spellStart"/>
      <w:r w:rsidRPr="00026FA6">
        <w:rPr>
          <w:rFonts w:eastAsiaTheme="minorEastAsia"/>
        </w:rPr>
        <w:t>growth</w:t>
      </w:r>
      <w:proofErr w:type="spellEnd"/>
      <w:r w:rsidRPr="00026FA6">
        <w:rPr>
          <w:rFonts w:eastAsiaTheme="minorEastAsia"/>
        </w:rPr>
        <w:t xml:space="preserve"> </w:t>
      </w:r>
      <w:proofErr w:type="spellStart"/>
      <w:r w:rsidRPr="00026FA6">
        <w:rPr>
          <w:rFonts w:eastAsiaTheme="minorEastAsia"/>
        </w:rPr>
        <w:t>factors</w:t>
      </w:r>
      <w:proofErr w:type="spellEnd"/>
      <w:r w:rsidRPr="00026FA6">
        <w:rPr>
          <w:rFonts w:eastAsiaTheme="minorEastAsia"/>
        </w:rPr>
        <w:t>):  sono “molecole segnale” proteiche capaci di stimolare la sana e regolare divisione e proliferazione cellulare oltre alla migrazione in quella zona di segnale di altre numerose cellule staminali al fine di riparare il  tessuto biologico.  Infatti p</w:t>
      </w:r>
      <w:r w:rsidRPr="00026FA6">
        <w:rPr>
          <w:rFonts w:eastAsia="Times New Roman" w:cs="Times New Roman"/>
          <w:lang w:eastAsia="it-IT"/>
        </w:rPr>
        <w:t xml:space="preserve">er far sì che queste cellule si dividano, occorre stimolarle con segnali chimici esterni chiamati </w:t>
      </w:r>
      <w:r w:rsidRPr="00026FA6">
        <w:rPr>
          <w:rFonts w:eastAsia="Times New Roman" w:cs="Times New Roman"/>
          <w:i/>
          <w:iCs/>
          <w:lang w:eastAsia="it-IT"/>
        </w:rPr>
        <w:t>fattori di crescita cellulare</w:t>
      </w:r>
      <w:r w:rsidRPr="00026FA6">
        <w:rPr>
          <w:rFonts w:eastAsia="Times New Roman" w:cs="Times New Roman"/>
          <w:lang w:eastAsia="it-IT"/>
        </w:rPr>
        <w:t xml:space="preserve">. Per esempio, quando ci tagliamo un dito ed esce il sangue, attorno alla ferita si ammassano degli speciali frammenti cellulari, chiamati </w:t>
      </w:r>
      <w:r w:rsidRPr="00026FA6">
        <w:rPr>
          <w:rFonts w:eastAsia="Times New Roman" w:cs="Times New Roman"/>
          <w:i/>
          <w:iCs/>
          <w:lang w:eastAsia="it-IT"/>
        </w:rPr>
        <w:t>piastrine</w:t>
      </w:r>
      <w:r w:rsidRPr="00026FA6">
        <w:rPr>
          <w:rFonts w:eastAsia="Times New Roman" w:cs="Times New Roman"/>
          <w:lang w:eastAsia="it-IT"/>
        </w:rPr>
        <w:t xml:space="preserve">, che avviano la coagulazione del sangue. Le piastrine producono e secernono una proteina, detta </w:t>
      </w:r>
      <w:r w:rsidRPr="00026FA6">
        <w:rPr>
          <w:rFonts w:eastAsia="Times New Roman" w:cs="Times New Roman"/>
          <w:i/>
          <w:iCs/>
          <w:u w:val="single"/>
          <w:lang w:eastAsia="it-IT"/>
        </w:rPr>
        <w:t>fattore di crescita di derivazione piastrinica</w:t>
      </w:r>
      <w:r w:rsidRPr="00026FA6">
        <w:rPr>
          <w:rFonts w:eastAsia="Times New Roman" w:cs="Times New Roman"/>
          <w:lang w:eastAsia="it-IT"/>
        </w:rPr>
        <w:t xml:space="preserve">, che si diffonde alle cellule della pelle e le stimola a dividersi e a contribuire al rimarginarsi della ferita. Altri fattori di crescita sono le </w:t>
      </w:r>
      <w:r w:rsidRPr="00026FA6">
        <w:rPr>
          <w:rFonts w:eastAsia="Times New Roman" w:cs="Times New Roman"/>
          <w:i/>
          <w:iCs/>
          <w:u w:val="single"/>
          <w:lang w:eastAsia="it-IT"/>
        </w:rPr>
        <w:t>interleuchine</w:t>
      </w:r>
      <w:r w:rsidRPr="00026FA6">
        <w:rPr>
          <w:rFonts w:eastAsia="Times New Roman" w:cs="Times New Roman"/>
          <w:u w:val="single"/>
          <w:lang w:eastAsia="it-IT"/>
        </w:rPr>
        <w:t>,</w:t>
      </w:r>
      <w:r w:rsidRPr="00026FA6">
        <w:rPr>
          <w:rFonts w:eastAsia="Times New Roman" w:cs="Times New Roman"/>
          <w:lang w:eastAsia="it-IT"/>
        </w:rPr>
        <w:t xml:space="preserve"> sostanze prodotte da un tipo di </w:t>
      </w:r>
      <w:r w:rsidRPr="00026FA6">
        <w:rPr>
          <w:rFonts w:eastAsia="Times New Roman" w:cs="Times New Roman"/>
          <w:i/>
          <w:iCs/>
          <w:lang w:eastAsia="it-IT"/>
        </w:rPr>
        <w:t>globuli bianchi</w:t>
      </w:r>
      <w:r w:rsidRPr="00026FA6">
        <w:rPr>
          <w:rFonts w:eastAsia="Times New Roman" w:cs="Times New Roman"/>
          <w:lang w:eastAsia="it-IT"/>
        </w:rPr>
        <w:t xml:space="preserve"> del sangue, che stimolano la divisione cellulare di altre cellule importanti per le difese immunitarie dell’organismo. L’</w:t>
      </w:r>
      <w:r w:rsidRPr="00026FA6">
        <w:rPr>
          <w:rFonts w:eastAsia="Times New Roman" w:cs="Times New Roman"/>
          <w:i/>
          <w:iCs/>
          <w:lang w:eastAsia="it-IT"/>
        </w:rPr>
        <w:t>eritropoietina</w:t>
      </w:r>
      <w:r w:rsidRPr="00026FA6">
        <w:rPr>
          <w:rFonts w:eastAsia="Times New Roman" w:cs="Times New Roman"/>
          <w:lang w:eastAsia="it-IT"/>
        </w:rPr>
        <w:t xml:space="preserve">, prodotta dai reni, stimola invece la divisione delle cellule del midollo osseo e la produzione di </w:t>
      </w:r>
      <w:r w:rsidRPr="00026FA6">
        <w:rPr>
          <w:rFonts w:eastAsia="Times New Roman" w:cs="Times New Roman"/>
          <w:i/>
          <w:iCs/>
          <w:lang w:eastAsia="it-IT"/>
        </w:rPr>
        <w:t>globuli rossi</w:t>
      </w:r>
      <w:r w:rsidRPr="00026FA6">
        <w:rPr>
          <w:rFonts w:eastAsia="Times New Roman" w:cs="Times New Roman"/>
          <w:lang w:eastAsia="it-IT"/>
        </w:rPr>
        <w:t xml:space="preserve">. Inoltre, </w:t>
      </w:r>
      <w:r w:rsidRPr="00026FA6">
        <w:rPr>
          <w:rFonts w:eastAsia="Times New Roman" w:cs="Times New Roman"/>
          <w:u w:val="single"/>
          <w:lang w:eastAsia="it-IT"/>
        </w:rPr>
        <w:t>molti ormoni</w:t>
      </w:r>
      <w:r w:rsidRPr="00026FA6">
        <w:rPr>
          <w:rFonts w:eastAsia="Times New Roman" w:cs="Times New Roman"/>
          <w:lang w:eastAsia="it-IT"/>
        </w:rPr>
        <w:t xml:space="preserve"> favoriscono la divisione di</w:t>
      </w:r>
      <w:r w:rsidR="00BC5AAD" w:rsidRPr="00026FA6">
        <w:rPr>
          <w:rFonts w:eastAsiaTheme="minorEastAsia"/>
        </w:rPr>
        <w:t xml:space="preserve"> </w:t>
      </w:r>
      <w:r w:rsidRPr="00026FA6">
        <w:rPr>
          <w:rFonts w:ascii="Times New Roman" w:eastAsia="Times New Roman" w:hAnsi="Times New Roman" w:cs="Times New Roman"/>
          <w:lang w:eastAsia="it-IT"/>
        </w:rPr>
        <w:t xml:space="preserve">specifici tipi di cellule staminali. I fattori di crescita agiscono legandosi alle rispettive cellule staminali bersaglio mediante specifici recettori, situati sulla superficie della cellula. Il legame è specifico e scatena nella cellula staminale bersaglio certi eventi che danno inizio al sano ciclo cellulare specifico. I fattori di accrescimento cellulare sono proteine presenti nel sangue che hanno come funzione la comunicazione intercellulare al fine di riparare le lesioni: essi sono particolarmente presenti all’interno delle nostre </w:t>
      </w:r>
      <w:r w:rsidRPr="00026FA6">
        <w:rPr>
          <w:rFonts w:ascii="Times New Roman" w:eastAsia="Times New Roman" w:hAnsi="Times New Roman" w:cs="Times New Roman"/>
          <w:u w:val="single"/>
          <w:lang w:eastAsia="it-IT"/>
        </w:rPr>
        <w:t>piastrine</w:t>
      </w:r>
      <w:r w:rsidRPr="00026FA6">
        <w:rPr>
          <w:rFonts w:ascii="Times New Roman" w:eastAsia="Times New Roman" w:hAnsi="Times New Roman" w:cs="Times New Roman"/>
          <w:lang w:eastAsia="it-IT"/>
        </w:rPr>
        <w:t xml:space="preserve"> e </w:t>
      </w:r>
      <w:r w:rsidRPr="00026FA6">
        <w:rPr>
          <w:rFonts w:ascii="Times New Roman" w:eastAsia="Times New Roman" w:hAnsi="Times New Roman" w:cs="Times New Roman"/>
          <w:u w:val="single"/>
          <w:lang w:eastAsia="it-IT"/>
        </w:rPr>
        <w:t>globuli bianchi</w:t>
      </w:r>
      <w:r w:rsidRPr="00026FA6">
        <w:rPr>
          <w:rFonts w:ascii="Times New Roman" w:eastAsia="Times New Roman" w:hAnsi="Times New Roman" w:cs="Times New Roman"/>
          <w:lang w:eastAsia="it-IT"/>
        </w:rPr>
        <w:t>.</w:t>
      </w:r>
    </w:p>
    <w:p w14:paraId="1DD2AB7E" w14:textId="4BF0FC36" w:rsidR="002A7BEF" w:rsidRPr="002A7BEF" w:rsidRDefault="002A7BEF" w:rsidP="002A7BEF">
      <w:pPr>
        <w:spacing w:line="259" w:lineRule="auto"/>
        <w:ind w:left="720"/>
        <w:contextualSpacing/>
        <w:rPr>
          <w:rFonts w:eastAsiaTheme="minorEastAsia"/>
          <w:u w:val="single"/>
        </w:rPr>
      </w:pPr>
    </w:p>
    <w:p w14:paraId="5EDC7E95" w14:textId="28E6F195" w:rsidR="002A7BEF" w:rsidRPr="002A7BEF" w:rsidRDefault="002A7BEF" w:rsidP="002A7BEF">
      <w:pPr>
        <w:spacing w:line="259" w:lineRule="auto"/>
        <w:ind w:left="720"/>
        <w:contextualSpacing/>
        <w:rPr>
          <w:rFonts w:eastAsiaTheme="minorEastAsia"/>
          <w:u w:val="single"/>
        </w:rPr>
      </w:pPr>
      <w:r w:rsidRPr="002A7BEF">
        <w:rPr>
          <w:rFonts w:eastAsiaTheme="minorEastAsia"/>
          <w:u w:val="single"/>
        </w:rPr>
        <w:t>TERAPIE ESEGUITE NEI NOSTRI STUDI:</w:t>
      </w:r>
    </w:p>
    <w:p w14:paraId="69024098" w14:textId="19DCAC55" w:rsidR="002A7BEF" w:rsidRPr="002A7BEF" w:rsidRDefault="002A7BEF" w:rsidP="002A7BEF">
      <w:pPr>
        <w:pStyle w:val="Paragrafoelenco"/>
        <w:numPr>
          <w:ilvl w:val="0"/>
          <w:numId w:val="5"/>
        </w:numPr>
      </w:pPr>
      <w:r w:rsidRPr="002A7BEF">
        <w:rPr>
          <w:b/>
          <w:bCs/>
        </w:rPr>
        <w:t>Prelievo delle staminali mesenchimali:</w:t>
      </w:r>
      <w:r w:rsidRPr="002A7BEF">
        <w:t xml:space="preserve"> nel mio </w:t>
      </w:r>
      <w:r w:rsidR="008B598E" w:rsidRPr="002A7BEF">
        <w:t>studio utilizzo</w:t>
      </w:r>
      <w:r w:rsidRPr="002A7BEF">
        <w:t xml:space="preserve"> il prelievo di cellule staminali mesenchimali aspirate dal grasso sottocutaneo opportunamente selezionate dalle cellule adipose del grasso tramite centrifugazione e potenziate tramite termo-foto attivazione per la guarigione di ampie ragadi anali croniche, di fistole e lesioni ano rettali. L’inoculazione è indolore ed avviene dopo sterilizzazione del tessuto o del tramite fistoloso lavato. Il prelievo è attuato tramite minima anestesia locale ed un forellino cutaneo per l’aspirazione tramite ago cannula sterile di 30 ml. del grasso sottocutaneo, sopra la fascia muscolare addominale</w:t>
      </w:r>
      <w:r>
        <w:t>.</w:t>
      </w:r>
    </w:p>
    <w:p w14:paraId="4458A1A3" w14:textId="5613E369" w:rsidR="00F4332F" w:rsidRDefault="00F4332F" w:rsidP="002A7BEF">
      <w:pPr>
        <w:pStyle w:val="Paragrafoelenco"/>
        <w:numPr>
          <w:ilvl w:val="0"/>
          <w:numId w:val="5"/>
        </w:numPr>
      </w:pPr>
      <w:r w:rsidRPr="00026FA6">
        <w:rPr>
          <w:b/>
          <w:bCs/>
        </w:rPr>
        <w:t>PRP e PRP termo-</w:t>
      </w:r>
      <w:r w:rsidR="00044CA3" w:rsidRPr="00026FA6">
        <w:rPr>
          <w:b/>
          <w:bCs/>
        </w:rPr>
        <w:t>foto attivata</w:t>
      </w:r>
      <w:r w:rsidR="00044CA3">
        <w:rPr>
          <w:b/>
          <w:bCs/>
        </w:rPr>
        <w:t xml:space="preserve">: </w:t>
      </w:r>
      <w:r w:rsidRPr="00026FA6">
        <w:t xml:space="preserve">I fattori di accrescimento cellulare sono proteine preziose impiegate da numerosi anni anche nella terapia nota come </w:t>
      </w:r>
      <w:r w:rsidRPr="00026FA6">
        <w:rPr>
          <w:b/>
          <w:bCs/>
        </w:rPr>
        <w:t xml:space="preserve">PRP </w:t>
      </w:r>
      <w:r w:rsidRPr="008B598E">
        <w:rPr>
          <w:b/>
          <w:bCs/>
        </w:rPr>
        <w:t>(</w:t>
      </w:r>
      <w:proofErr w:type="spellStart"/>
      <w:r w:rsidRPr="008B598E">
        <w:rPr>
          <w:b/>
          <w:bCs/>
        </w:rPr>
        <w:t>Platelet</w:t>
      </w:r>
      <w:proofErr w:type="spellEnd"/>
      <w:r w:rsidRPr="008B598E">
        <w:rPr>
          <w:b/>
          <w:bCs/>
        </w:rPr>
        <w:t xml:space="preserve"> </w:t>
      </w:r>
      <w:proofErr w:type="spellStart"/>
      <w:r w:rsidRPr="008B598E">
        <w:rPr>
          <w:b/>
          <w:bCs/>
        </w:rPr>
        <w:t>Reached</w:t>
      </w:r>
      <w:proofErr w:type="spellEnd"/>
      <w:r w:rsidRPr="008B598E">
        <w:rPr>
          <w:b/>
          <w:bCs/>
        </w:rPr>
        <w:t xml:space="preserve"> Plasma)</w:t>
      </w:r>
      <w:r w:rsidRPr="00026FA6">
        <w:t xml:space="preserve"> e da me impiegata nella guarigione delle ragadi e delle fistole anali. L’evoluzione biologico-scientifica attuale ci consente attualmente di termo-foto-attivare la PRP dopo essere stata centrifugata. </w:t>
      </w:r>
      <w:r w:rsidR="00780CE9">
        <w:t xml:space="preserve">Nel mio studio si pratica il </w:t>
      </w:r>
      <w:r w:rsidRPr="00026FA6">
        <w:t xml:space="preserve">procedimento </w:t>
      </w:r>
      <w:r w:rsidRPr="00026FA6">
        <w:rPr>
          <w:b/>
          <w:bCs/>
        </w:rPr>
        <w:t>M.C.T</w:t>
      </w:r>
      <w:r w:rsidRPr="00026FA6">
        <w:t xml:space="preserve">. (Meta Cell Technology) </w:t>
      </w:r>
      <w:r w:rsidR="00780CE9">
        <w:t xml:space="preserve">che </w:t>
      </w:r>
      <w:r w:rsidRPr="00026FA6">
        <w:t>consente di attivare al massimo tutti i fattori di accrescimento cellulare, rendendoli 3 volte più biodisponibili di una normale PRP: questo passaggio ulteriore dura 15 minuti per ogni 10 ml. di gel piastrinico (di regola in proctologia si usano ben 30 ml. complessivi di gel piastrinico) ed il plasma viene esposto con opportuno device a 4°C ed a lunghezze d’onda opportune alla super-attivazione di queste preziose e delicate molecole-segnale.</w:t>
      </w:r>
    </w:p>
    <w:p w14:paraId="4CC085FB" w14:textId="24DE9526" w:rsidR="00044CA3" w:rsidRPr="00044CA3" w:rsidRDefault="00044CA3" w:rsidP="002A7BEF">
      <w:pPr>
        <w:pStyle w:val="Paragrafoelenco"/>
        <w:numPr>
          <w:ilvl w:val="0"/>
          <w:numId w:val="5"/>
        </w:numPr>
      </w:pPr>
      <w:r w:rsidRPr="00044CA3">
        <w:rPr>
          <w:b/>
          <w:bCs/>
        </w:rPr>
        <w:t>PRF (</w:t>
      </w:r>
      <w:proofErr w:type="spellStart"/>
      <w:r w:rsidRPr="00044CA3">
        <w:rPr>
          <w:b/>
          <w:bCs/>
        </w:rPr>
        <w:t>platelet</w:t>
      </w:r>
      <w:proofErr w:type="spellEnd"/>
      <w:r w:rsidRPr="00044CA3">
        <w:rPr>
          <w:b/>
          <w:bCs/>
        </w:rPr>
        <w:t xml:space="preserve"> </w:t>
      </w:r>
      <w:proofErr w:type="spellStart"/>
      <w:r w:rsidRPr="00044CA3">
        <w:rPr>
          <w:b/>
          <w:bCs/>
        </w:rPr>
        <w:t>rich</w:t>
      </w:r>
      <w:proofErr w:type="spellEnd"/>
      <w:r w:rsidRPr="00044CA3">
        <w:rPr>
          <w:b/>
          <w:bCs/>
        </w:rPr>
        <w:t xml:space="preserve"> </w:t>
      </w:r>
      <w:proofErr w:type="spellStart"/>
      <w:r w:rsidRPr="00044CA3">
        <w:rPr>
          <w:b/>
          <w:bCs/>
        </w:rPr>
        <w:t>fibrin</w:t>
      </w:r>
      <w:proofErr w:type="spellEnd"/>
      <w:r w:rsidRPr="00044CA3">
        <w:rPr>
          <w:b/>
          <w:bCs/>
        </w:rPr>
        <w:t>)</w:t>
      </w:r>
      <w:r w:rsidRPr="00044CA3">
        <w:t xml:space="preserve"> : è una spe</w:t>
      </w:r>
      <w:r>
        <w:t>ciale tecnica di PRP arricchita però anche di fibrina. I numerosi fattori di accrescimento cellulare sono imbrigliati nella fibrina del plasma e pertanto si liberano più lentamente e consentono localmente una terapia attiva protratta anche 3-4 settimane. Inoltre la presenza di fibrina dona una vocazione più “</w:t>
      </w:r>
      <w:r w:rsidR="001850B3">
        <w:t>riempitiva “rispetto alla PRP nella</w:t>
      </w:r>
      <w:r>
        <w:t xml:space="preserve"> ricostruzione di tessuto mancante. Il processo di termo-foto attivazione</w:t>
      </w:r>
      <w:r w:rsidR="001850B3">
        <w:t xml:space="preserve"> rende rapido anche l’avvio del lavoro iniziale dei fattori di accrescimento cellulare.</w:t>
      </w:r>
    </w:p>
    <w:p w14:paraId="173DCF25" w14:textId="5CA4B36F" w:rsidR="00F4332F" w:rsidRPr="00026FA6" w:rsidRDefault="00F4332F" w:rsidP="002A7BEF">
      <w:pPr>
        <w:pStyle w:val="Paragrafoelenco"/>
        <w:numPr>
          <w:ilvl w:val="0"/>
          <w:numId w:val="5"/>
        </w:numPr>
      </w:pPr>
      <w:r w:rsidRPr="00026FA6">
        <w:rPr>
          <w:b/>
          <w:bCs/>
        </w:rPr>
        <w:t xml:space="preserve">La </w:t>
      </w:r>
      <w:r w:rsidRPr="00026FA6">
        <w:rPr>
          <w:b/>
          <w:bCs/>
          <w:u w:val="single"/>
        </w:rPr>
        <w:t>centrifugazione</w:t>
      </w:r>
      <w:r w:rsidRPr="00026FA6">
        <w:rPr>
          <w:b/>
          <w:bCs/>
        </w:rPr>
        <w:t xml:space="preserve"> e la </w:t>
      </w:r>
      <w:r w:rsidRPr="00026FA6">
        <w:rPr>
          <w:b/>
          <w:bCs/>
          <w:u w:val="single"/>
        </w:rPr>
        <w:t>termo-foto-attivazione</w:t>
      </w:r>
      <w:r w:rsidRPr="00026FA6">
        <w:rPr>
          <w:b/>
          <w:bCs/>
        </w:rPr>
        <w:t xml:space="preserve">, </w:t>
      </w:r>
      <w:r w:rsidRPr="00026FA6">
        <w:rPr>
          <w:b/>
          <w:bCs/>
          <w:u w:val="single"/>
        </w:rPr>
        <w:t>M.C.T</w:t>
      </w:r>
      <w:r w:rsidRPr="00026FA6">
        <w:t xml:space="preserve">. oltre ad altri breve passaggi di selezione cellulare (circa 45 minuti complessivi)  sono utili per la super attivazione delle stesse cellule staminali mesenchimali che verranno messe </w:t>
      </w:r>
      <w:r w:rsidR="00780CE9">
        <w:t xml:space="preserve">così </w:t>
      </w:r>
      <w:r w:rsidRPr="00026FA6">
        <w:t xml:space="preserve">in grado di partecipare già </w:t>
      </w:r>
      <w:r w:rsidR="00780CE9">
        <w:t xml:space="preserve">del tutto </w:t>
      </w:r>
      <w:r w:rsidRPr="00026FA6">
        <w:t>potenziate ed immediatamente operative ai processi riparativi e rigenerativi dell</w:t>
      </w:r>
      <w:r w:rsidR="00780CE9">
        <w:t>e</w:t>
      </w:r>
      <w:r w:rsidRPr="00026FA6">
        <w:t xml:space="preserve"> lesion</w:t>
      </w:r>
      <w:r w:rsidR="00780CE9">
        <w:t>i</w:t>
      </w:r>
      <w:r w:rsidRPr="00026FA6">
        <w:t xml:space="preserve"> stess</w:t>
      </w:r>
      <w:r w:rsidR="00780CE9">
        <w:t>e</w:t>
      </w:r>
      <w:r w:rsidRPr="00026FA6">
        <w:t xml:space="preserve">, grazie anche al loro elevato indice di plasticità </w:t>
      </w:r>
      <w:r w:rsidR="00780CE9">
        <w:t xml:space="preserve">ricostruttiva </w:t>
      </w:r>
      <w:r w:rsidRPr="00026FA6">
        <w:t>ed adesione tessutale.</w:t>
      </w:r>
    </w:p>
    <w:p w14:paraId="39408B9E" w14:textId="77777777" w:rsidR="00F4332F" w:rsidRPr="00026FA6" w:rsidRDefault="00F4332F" w:rsidP="002A7BEF">
      <w:pPr>
        <w:pStyle w:val="Paragrafoelenco"/>
        <w:numPr>
          <w:ilvl w:val="0"/>
          <w:numId w:val="5"/>
        </w:numPr>
      </w:pPr>
      <w:r w:rsidRPr="00026FA6">
        <w:rPr>
          <w:b/>
          <w:bCs/>
        </w:rPr>
        <w:t>Flebo Terapia Emorroidale Rigenerativa Ambulatoriale (TRAP-H)</w:t>
      </w:r>
      <w:r w:rsidRPr="00026FA6">
        <w:t xml:space="preserve"> :  la metodica terapeutica T.R.A.P.-H è una tecnica terapeutica rigenerativa nota all’A.F.I. (Associazione Flebologica Italiana)  alla S.I.C. (Società Italiana di Chirurgia) ed anche all’A.C.O.I. (Associazione Chirurghi Ospedalieri Italiani) ed è favorevolmente accolta ed incoraggiata (anche con lettera scritta autografa a me per primo rivolta proprio dal chirurgo Internazionalmente noto, Prof. Mario Giordani, fondatore stesso della Società Scientifica A.C.O.I.)</w:t>
      </w:r>
    </w:p>
    <w:p w14:paraId="7C3909AE" w14:textId="77777777" w:rsidR="00F4332F" w:rsidRPr="00026FA6" w:rsidRDefault="00F4332F" w:rsidP="00F14A19">
      <w:pPr>
        <w:pStyle w:val="Paragrafoelenco"/>
        <w:numPr>
          <w:ilvl w:val="1"/>
          <w:numId w:val="4"/>
        </w:numPr>
      </w:pPr>
      <w:r w:rsidRPr="00026FA6">
        <w:t xml:space="preserve">Essa consiste nella iniezione indolore nelle varici ano-rettali  di una soluzione salina di salicilato di sodio diluito in veicolo idroglicerico secondo una metodica terapeutica esclusiva, perfezionata dal Dott. Marco Cosimi ed a garanzia della quale il Dott. Marco Cosimi adopera un proprio marchio registrato al Ministero dello Sviluppo  Economico ed esposto anche nei ricettari personali, nei biglietti da visita oltre che su questo stesso consenso informativo e sulle cartelle cliniche che vengono consegnate al paziente, permettendo agli stessi di distinguerla da qualsiasi altra metodica simile ma non perfezionata dal Dott. MARCO  COSIMI.  Ciò a garanzia dei pazienti stessi, in relazione alla  specificità clinico-diagnostico e terapeutica richiesta dalle mie specializzazioni Universitarie in Urologia, Chirurgia Vascolare, Chirurgia Generale e Chirurgia D’Urgenza acquisite nelle più importanti Università di Roma unitamente all’esperienza clinica in Medicina Rigenerativa in tutte le applicazioni pratiche della </w:t>
      </w:r>
      <w:r w:rsidRPr="00026FA6">
        <w:rPr>
          <w:b/>
          <w:bCs/>
          <w:u w:val="single"/>
        </w:rPr>
        <w:t xml:space="preserve">PROCTOLOGIA RIGENERATIVA </w:t>
      </w:r>
      <w:r w:rsidRPr="00026FA6">
        <w:rPr>
          <w:u w:val="single"/>
        </w:rPr>
        <w:t>nata per mia volontà per la reale guarigione anatomica e biologica delle varici emorroidarie</w:t>
      </w:r>
      <w:r w:rsidRPr="00026FA6">
        <w:t xml:space="preserve"> ano-rettali (sfiancamenti anatomici patologici delle vene emorroidarie) . Infatti, la vera guarigione anatomica dello scollamento mucoso e sottomucoso della parete del retto, può avvenire solo grazie all’apposizione dello stesso collagene del paziente. Riparando stabilmente la lesione anatomica nota come  </w:t>
      </w:r>
      <w:r w:rsidRPr="00026FA6">
        <w:rPr>
          <w:b/>
          <w:bCs/>
          <w:u w:val="single"/>
        </w:rPr>
        <w:t>prolasso mucoso rettale</w:t>
      </w:r>
      <w:r w:rsidRPr="00026FA6">
        <w:t xml:space="preserve">   o prolasso rettale. Poiché la chirurgia proctologica al contrario della </w:t>
      </w:r>
      <w:r w:rsidRPr="00026FA6">
        <w:rPr>
          <w:b/>
          <w:bCs/>
          <w:u w:val="single"/>
        </w:rPr>
        <w:t>proctologia rigenerativa</w:t>
      </w:r>
      <w:r w:rsidRPr="00026FA6">
        <w:t xml:space="preserve"> dà solamente riparazione meccanica e non biologica del danno anatomico del prolasso si chiede gentilmente di specificare di seguito, se possibile,  attraverso quale fonte si sia venuti a conoscenza della metodologia applicata in proctologia da anni dal Dott. Marco Cosimi (amici, pazienti, interviste, internet, recensioni, etc.) : …………………………………………………………………………………..</w:t>
      </w:r>
    </w:p>
    <w:p w14:paraId="7602D848" w14:textId="77777777" w:rsidR="007810FF" w:rsidRDefault="00F4332F" w:rsidP="00F14A19">
      <w:pPr>
        <w:pStyle w:val="Paragrafoelenco"/>
        <w:numPr>
          <w:ilvl w:val="1"/>
          <w:numId w:val="4"/>
        </w:numPr>
      </w:pPr>
      <w:r w:rsidRPr="00026FA6">
        <w:t xml:space="preserve">Il trattamento indolore viene eseguito mediante impiego per veno puntura indolore di una soluzione salina galenica sterile contenente il seguente principio attivo: salicilato di sodio tamponato in veicolo idroglicerico diluito per la terapia riparativa del prolasso emorroidario distribuita dalla </w:t>
      </w:r>
      <w:r w:rsidRPr="00026FA6">
        <w:rPr>
          <w:b/>
          <w:bCs/>
        </w:rPr>
        <w:t xml:space="preserve">KORPO </w:t>
      </w:r>
      <w:proofErr w:type="spellStart"/>
      <w:r w:rsidRPr="00026FA6">
        <w:rPr>
          <w:b/>
          <w:bCs/>
        </w:rPr>
        <w:t>srl</w:t>
      </w:r>
      <w:proofErr w:type="spellEnd"/>
      <w:r w:rsidRPr="00026FA6">
        <w:rPr>
          <w:b/>
          <w:bCs/>
        </w:rPr>
        <w:t>.</w:t>
      </w:r>
      <w:r w:rsidRPr="00026FA6">
        <w:t xml:space="preserve">  La soluzione rigenerativa non è sclerosante ed iniettata riduce il calibro e le tortuosità delle vene e ne rinforza stabilmente la parete rendendole continente e biologicamente sana e rigenerandone anche il prezioso endotelio. La quantità di soluzione salina terapeutica varia a seconda dell’età del paziente, del sesso, del grado di estensione della patologia emorroidaria, del peso corporeo. </w:t>
      </w:r>
    </w:p>
    <w:p w14:paraId="4600D3B1" w14:textId="65FB5543" w:rsidR="00F4332F" w:rsidRPr="00026FA6" w:rsidRDefault="00F4332F" w:rsidP="00F14A19">
      <w:pPr>
        <w:pStyle w:val="Paragrafoelenco"/>
        <w:numPr>
          <w:ilvl w:val="1"/>
          <w:numId w:val="4"/>
        </w:numPr>
      </w:pPr>
      <w:r w:rsidRPr="00026FA6">
        <w:t xml:space="preserve">La guarigione delle varici del plesso ano rettale corregge l'ipertensione emodinamica dei plessi varicosi pelvici che normalizzano il loro flusso venoso mentre vengono rimodellati e correggono la loro forma. Inoltre per l’attività di produzione locale di </w:t>
      </w:r>
      <w:r w:rsidRPr="00F4332F">
        <w:t xml:space="preserve">collagene da parte delle cellule dei fibroblasti nello spazio scollato del prolasso mucoso, fisserà ed “incollerà” realmente il prolasso mucoso (che è lo scollamento dai piani anatomici della mucosa e sottomucosa su tutta la parete dal cilindro intestinale rettale). Tale metodica mini-invasiva ambulatoriale sostituisce vantaggiosamente gli interventi di ablazione chirurgica del prolasso mucoso emorroidario rettale e le loro recidive in quanto la mucosa scollata viene </w:t>
      </w:r>
      <w:r w:rsidRPr="00F4332F">
        <w:rPr>
          <w:b/>
          <w:bCs/>
          <w:u w:val="single"/>
        </w:rPr>
        <w:t>incollata</w:t>
      </w:r>
      <w:r w:rsidRPr="00F4332F">
        <w:t xml:space="preserve"> da una importante proteina: il nostro </w:t>
      </w:r>
      <w:r w:rsidRPr="00F4332F">
        <w:rPr>
          <w:b/>
          <w:bCs/>
        </w:rPr>
        <w:t>collagene</w:t>
      </w:r>
      <w:r w:rsidRPr="00F4332F">
        <w:t xml:space="preserve"> (dal latino “generare colla”). </w:t>
      </w:r>
    </w:p>
    <w:p w14:paraId="28C603B2" w14:textId="7428CAA5" w:rsidR="00F4332F" w:rsidRPr="00F4332F" w:rsidRDefault="0058418B" w:rsidP="00F4332F">
      <w:pPr>
        <w:spacing w:line="259" w:lineRule="auto"/>
        <w:rPr>
          <w:rFonts w:eastAsiaTheme="minorEastAsia"/>
          <w:i/>
          <w:iCs/>
        </w:rPr>
      </w:pPr>
      <w:r w:rsidRPr="00026FA6">
        <w:rPr>
          <w:rFonts w:eastAsiaTheme="minorEastAsia"/>
          <w:color w:val="404040" w:themeColor="text1" w:themeTint="BF"/>
        </w:rPr>
        <w:t>L</w:t>
      </w:r>
      <w:r w:rsidR="00F4332F" w:rsidRPr="00F4332F">
        <w:rPr>
          <w:rFonts w:eastAsiaTheme="minorEastAsia"/>
          <w:color w:val="404040" w:themeColor="text1" w:themeTint="BF"/>
        </w:rPr>
        <w:t xml:space="preserve">e controindicazioni all'utilizzo della soluzione salina terapeutica sono le seguenti: otosclerosi,  gravidanza nei primi tre mesi. Se si allatta l’allattamento al seno può essere temporaneamente sospeso  solo 1 giorno poiché la farmacocinetica del farmaco è tale che esso verrà eliminato per via renale entro le 4 ore dalla veno puntura. Reazioni infiammatorie locali sulla regione della terapia iniettiva con lieve gonfiore ed ipertermia sono estremamente rare e </w:t>
      </w:r>
      <w:r w:rsidR="00F4332F" w:rsidRPr="00F4332F">
        <w:rPr>
          <w:rFonts w:eastAsiaTheme="minorEastAsia"/>
          <w:bCs/>
          <w:color w:val="404040" w:themeColor="text1" w:themeTint="BF"/>
          <w:u w:val="single"/>
        </w:rPr>
        <w:t>non dipendono da infezione</w:t>
      </w:r>
      <w:r w:rsidR="00F4332F" w:rsidRPr="00F4332F">
        <w:rPr>
          <w:rFonts w:eastAsiaTheme="minorEastAsia"/>
          <w:color w:val="404040" w:themeColor="text1" w:themeTint="BF"/>
        </w:rPr>
        <w:t xml:space="preserve"> della regione anale ma rappresentano un normale fenomeno temporaneo di eliminazione dei detriti cellulari : tale fenomeno </w:t>
      </w:r>
      <w:proofErr w:type="spellStart"/>
      <w:r w:rsidR="00F4332F" w:rsidRPr="00F4332F">
        <w:rPr>
          <w:rFonts w:eastAsiaTheme="minorEastAsia"/>
          <w:color w:val="404040" w:themeColor="text1" w:themeTint="BF"/>
        </w:rPr>
        <w:t>và</w:t>
      </w:r>
      <w:proofErr w:type="spellEnd"/>
      <w:r w:rsidR="00F4332F" w:rsidRPr="00F4332F">
        <w:rPr>
          <w:rFonts w:eastAsiaTheme="minorEastAsia"/>
          <w:color w:val="404040" w:themeColor="text1" w:themeTint="BF"/>
        </w:rPr>
        <w:t xml:space="preserve"> riferito al curante Dott. Marco Cosimi</w:t>
      </w:r>
    </w:p>
    <w:p w14:paraId="4F8887B3" w14:textId="77DB37A0" w:rsidR="00F4332F" w:rsidRPr="00F4332F" w:rsidRDefault="0058418B" w:rsidP="00F4332F">
      <w:pPr>
        <w:spacing w:line="259" w:lineRule="auto"/>
        <w:rPr>
          <w:rFonts w:eastAsiaTheme="minorEastAsia"/>
          <w:bCs/>
        </w:rPr>
      </w:pPr>
      <w:r w:rsidRPr="00026FA6">
        <w:rPr>
          <w:rFonts w:eastAsiaTheme="minorEastAsia"/>
        </w:rPr>
        <w:t>I</w:t>
      </w:r>
      <w:r w:rsidR="00F4332F" w:rsidRPr="00F4332F">
        <w:rPr>
          <w:rFonts w:eastAsiaTheme="minorEastAsia"/>
        </w:rPr>
        <w:t xml:space="preserve">l salicilato di sodio alle sue massime diluizioni ha l’unica azione di bloccare l’enzima detto COX-2 dei globuli bianchi i quali sono abbondantemente presenti nel processo infiammatorio di flebite e </w:t>
      </w:r>
      <w:proofErr w:type="spellStart"/>
      <w:r w:rsidR="00F4332F" w:rsidRPr="00F4332F">
        <w:rPr>
          <w:rFonts w:eastAsiaTheme="minorEastAsia"/>
        </w:rPr>
        <w:t>periflebite</w:t>
      </w:r>
      <w:proofErr w:type="spellEnd"/>
      <w:r w:rsidR="00F4332F" w:rsidRPr="00F4332F">
        <w:rPr>
          <w:rFonts w:eastAsiaTheme="minorEastAsia"/>
        </w:rPr>
        <w:t xml:space="preserve"> emorroidaria con cui vive il paziente sofferente di prolasso emorroidario, consentendo così di far liberare dalle cellule infiammatorie, tutti i preziosi “</w:t>
      </w:r>
      <w:r w:rsidR="00F4332F" w:rsidRPr="00F4332F">
        <w:rPr>
          <w:rFonts w:eastAsiaTheme="minorEastAsia"/>
          <w:b/>
        </w:rPr>
        <w:t>fattori di accrescimento</w:t>
      </w:r>
      <w:r w:rsidR="00F4332F" w:rsidRPr="00F4332F">
        <w:rPr>
          <w:rFonts w:eastAsiaTheme="minorEastAsia"/>
        </w:rPr>
        <w:t xml:space="preserve"> </w:t>
      </w:r>
      <w:r w:rsidR="00F4332F" w:rsidRPr="00F4332F">
        <w:rPr>
          <w:rFonts w:eastAsiaTheme="minorEastAsia"/>
          <w:b/>
          <w:bCs/>
        </w:rPr>
        <w:t>cellulare</w:t>
      </w:r>
      <w:r w:rsidR="00F4332F" w:rsidRPr="00F4332F">
        <w:rPr>
          <w:rFonts w:eastAsiaTheme="minorEastAsia"/>
        </w:rPr>
        <w:t xml:space="preserve">”: proteine che mediano la guarigione e riparazione tessutale tramite regolazione staminale locale.  L'utilizzo rigenerativo della soluzione di salicilato di sodio diluito in veicolo idroglicerico ed acquistato per esclusivo uso medico </w:t>
      </w:r>
      <w:r w:rsidR="00F4332F" w:rsidRPr="00F4332F">
        <w:rPr>
          <w:rFonts w:eastAsiaTheme="minorEastAsia"/>
          <w:b/>
          <w:bCs/>
          <w:u w:val="single"/>
        </w:rPr>
        <w:t>dalla KORPO s.r.l</w:t>
      </w:r>
      <w:r w:rsidR="00F4332F" w:rsidRPr="00F4332F">
        <w:rPr>
          <w:rFonts w:eastAsiaTheme="minorEastAsia"/>
        </w:rPr>
        <w:t xml:space="preserve">.  la cui tecnica è divulgata in corsi post-universitari approvati dal Ministero della Salute per i colleghi medici della C.E.E.  conformemente alle pubblicazioni scientifiche apparse su riviste Internazionali e sul </w:t>
      </w:r>
      <w:hyperlink r:id="rId12" w:history="1">
        <w:r w:rsidR="00F4332F" w:rsidRPr="00F4332F">
          <w:rPr>
            <w:rFonts w:ascii="Arial" w:eastAsiaTheme="minorEastAsia" w:hAnsi="Arial" w:cs="Arial"/>
            <w:i/>
            <w:iCs/>
            <w:color w:val="000000"/>
            <w:u w:val="single"/>
          </w:rPr>
          <w:t>http://www.crpub.org</w:t>
        </w:r>
      </w:hyperlink>
      <w:r w:rsidR="00F4332F" w:rsidRPr="00F4332F">
        <w:rPr>
          <w:rFonts w:eastAsiaTheme="minorEastAsia"/>
        </w:rPr>
        <w:t xml:space="preserve">  </w:t>
      </w:r>
      <w:proofErr w:type="spellStart"/>
      <w:r w:rsidR="00F4332F" w:rsidRPr="00F4332F">
        <w:rPr>
          <w:rFonts w:eastAsiaTheme="minorEastAsia"/>
        </w:rPr>
        <w:t>Medical</w:t>
      </w:r>
      <w:proofErr w:type="spellEnd"/>
      <w:r w:rsidR="00F4332F" w:rsidRPr="00F4332F">
        <w:rPr>
          <w:rFonts w:eastAsiaTheme="minorEastAsia"/>
        </w:rPr>
        <w:t xml:space="preserve"> Video Journal Copyright 2014 </w:t>
      </w:r>
      <w:r w:rsidR="00F4332F" w:rsidRPr="00F4332F">
        <w:rPr>
          <w:rFonts w:eastAsiaTheme="minorEastAsia"/>
          <w:b/>
          <w:bCs/>
        </w:rPr>
        <w:t>Ed. D’</w:t>
      </w:r>
      <w:proofErr w:type="spellStart"/>
      <w:r w:rsidR="00F4332F" w:rsidRPr="00F4332F">
        <w:rPr>
          <w:rFonts w:eastAsiaTheme="minorEastAsia"/>
          <w:b/>
          <w:bCs/>
        </w:rPr>
        <w:t>Arsonval</w:t>
      </w:r>
      <w:proofErr w:type="spellEnd"/>
      <w:r w:rsidR="00F4332F" w:rsidRPr="00F4332F">
        <w:rPr>
          <w:rFonts w:eastAsiaTheme="minorEastAsia"/>
          <w:b/>
        </w:rPr>
        <w:t xml:space="preserve">  </w:t>
      </w:r>
      <w:r w:rsidR="00F4332F" w:rsidRPr="00F4332F">
        <w:rPr>
          <w:rFonts w:eastAsiaTheme="minorEastAsia"/>
          <w:bCs/>
        </w:rPr>
        <w:t xml:space="preserve">(v. voce </w:t>
      </w:r>
      <w:r w:rsidR="00F4332F" w:rsidRPr="00F4332F">
        <w:rPr>
          <w:rFonts w:eastAsiaTheme="minorEastAsia"/>
          <w:b/>
          <w:u w:val="single"/>
        </w:rPr>
        <w:t>FLEBOTERAPIA</w:t>
      </w:r>
      <w:r w:rsidR="00F4332F" w:rsidRPr="00F4332F">
        <w:rPr>
          <w:rFonts w:eastAsiaTheme="minorEastAsia"/>
          <w:bCs/>
        </w:rPr>
        <w:t xml:space="preserve">). </w:t>
      </w:r>
    </w:p>
    <w:p w14:paraId="6509CE2F" w14:textId="31677172" w:rsidR="007810FF" w:rsidRDefault="0058418B" w:rsidP="001850B3">
      <w:pPr>
        <w:keepNext/>
        <w:keepLines/>
        <w:spacing w:before="40" w:after="0" w:line="259" w:lineRule="auto"/>
        <w:outlineLvl w:val="3"/>
        <w:rPr>
          <w:rFonts w:asciiTheme="majorHAnsi" w:eastAsiaTheme="majorEastAsia" w:hAnsiTheme="majorHAnsi" w:cstheme="majorBidi"/>
          <w:bCs/>
          <w:color w:val="404040" w:themeColor="text1" w:themeTint="BF"/>
        </w:rPr>
      </w:pPr>
      <w:r w:rsidRPr="00026FA6">
        <w:rPr>
          <w:rFonts w:asciiTheme="majorHAnsi" w:eastAsiaTheme="majorEastAsia" w:hAnsiTheme="majorHAnsi" w:cstheme="majorBidi"/>
          <w:color w:val="404040" w:themeColor="text1" w:themeTint="BF"/>
        </w:rPr>
        <w:t xml:space="preserve">Comprendo da quanto sopra </w:t>
      </w:r>
      <w:r w:rsidRPr="00F4332F">
        <w:rPr>
          <w:rFonts w:asciiTheme="majorHAnsi" w:eastAsiaTheme="majorEastAsia" w:hAnsiTheme="majorHAnsi" w:cstheme="majorBidi"/>
          <w:color w:val="404040" w:themeColor="text1" w:themeTint="BF"/>
        </w:rPr>
        <w:t xml:space="preserve">che la </w:t>
      </w:r>
      <w:r w:rsidR="007810FF">
        <w:rPr>
          <w:rFonts w:asciiTheme="majorHAnsi" w:eastAsiaTheme="majorEastAsia" w:hAnsiTheme="majorHAnsi" w:cstheme="majorBidi"/>
          <w:color w:val="404040" w:themeColor="text1" w:themeTint="BF"/>
        </w:rPr>
        <w:t>guarigione</w:t>
      </w:r>
      <w:r w:rsidRPr="00F4332F">
        <w:rPr>
          <w:rFonts w:asciiTheme="majorHAnsi" w:eastAsiaTheme="majorEastAsia" w:hAnsiTheme="majorHAnsi" w:cstheme="majorBidi"/>
          <w:color w:val="404040" w:themeColor="text1" w:themeTint="BF"/>
        </w:rPr>
        <w:t xml:space="preserve"> della patologia dipende non solo dalle tecniche impiegate ma anche dalle risposte biologiche soggettive dell'organismo. </w:t>
      </w:r>
      <w:r w:rsidR="007810FF">
        <w:rPr>
          <w:rFonts w:asciiTheme="majorHAnsi" w:eastAsiaTheme="majorEastAsia" w:hAnsiTheme="majorHAnsi" w:cstheme="majorBidi"/>
          <w:color w:val="404040" w:themeColor="text1" w:themeTint="BF"/>
        </w:rPr>
        <w:t>Mi impegno a</w:t>
      </w:r>
      <w:r w:rsidRPr="00F4332F">
        <w:rPr>
          <w:rFonts w:asciiTheme="majorHAnsi" w:eastAsiaTheme="majorEastAsia" w:hAnsiTheme="majorHAnsi" w:cstheme="majorBidi"/>
          <w:color w:val="404040" w:themeColor="text1" w:themeTint="BF"/>
        </w:rPr>
        <w:t xml:space="preserve"> </w:t>
      </w:r>
      <w:r w:rsidR="007810FF" w:rsidRPr="00F4332F">
        <w:rPr>
          <w:rFonts w:asciiTheme="majorHAnsi" w:eastAsiaTheme="majorEastAsia" w:hAnsiTheme="majorHAnsi" w:cstheme="majorBidi"/>
          <w:color w:val="404040" w:themeColor="text1" w:themeTint="BF"/>
        </w:rPr>
        <w:t>rifer</w:t>
      </w:r>
      <w:r w:rsidR="007810FF">
        <w:rPr>
          <w:rFonts w:asciiTheme="majorHAnsi" w:eastAsiaTheme="majorEastAsia" w:hAnsiTheme="majorHAnsi" w:cstheme="majorBidi"/>
          <w:color w:val="404040" w:themeColor="text1" w:themeTint="BF"/>
        </w:rPr>
        <w:t>ire</w:t>
      </w:r>
      <w:r w:rsidRPr="00F4332F">
        <w:rPr>
          <w:rFonts w:asciiTheme="majorHAnsi" w:eastAsiaTheme="majorEastAsia" w:hAnsiTheme="majorHAnsi" w:cstheme="majorBidi"/>
          <w:color w:val="404040" w:themeColor="text1" w:themeTint="BF"/>
        </w:rPr>
        <w:t xml:space="preserve"> con esattezza il mio stato clinico, essendo consapevole che errori od omissioni circa lo stato clinico attuale e pregresso potrebbero causare una mancata diagnosi</w:t>
      </w:r>
      <w:r w:rsidRPr="00F4332F">
        <w:rPr>
          <w:rFonts w:asciiTheme="majorHAnsi" w:eastAsiaTheme="majorEastAsia" w:hAnsiTheme="majorHAnsi" w:cstheme="majorBidi"/>
          <w:b/>
          <w:color w:val="404040" w:themeColor="text1" w:themeTint="BF"/>
        </w:rPr>
        <w:t xml:space="preserve"> </w:t>
      </w:r>
      <w:r w:rsidRPr="00F4332F">
        <w:rPr>
          <w:rFonts w:asciiTheme="majorHAnsi" w:eastAsiaTheme="majorEastAsia" w:hAnsiTheme="majorHAnsi" w:cstheme="majorBidi"/>
          <w:bCs/>
          <w:color w:val="404040" w:themeColor="text1" w:themeTint="BF"/>
        </w:rPr>
        <w:t xml:space="preserve">In particolare dichiaro di non aver non essere affetto/a da allergie, otosclerosi, possibile gravidanza in atto, diabete mellito scompensato od ipertensione arteriosa non curata. </w:t>
      </w:r>
      <w:r w:rsidR="007810FF">
        <w:rPr>
          <w:rFonts w:asciiTheme="majorHAnsi" w:eastAsiaTheme="majorEastAsia" w:hAnsiTheme="majorHAnsi" w:cstheme="majorBidi"/>
          <w:bCs/>
          <w:color w:val="404040" w:themeColor="text1" w:themeTint="BF"/>
        </w:rPr>
        <w:t>Allergie eventuali</w:t>
      </w:r>
      <w:r w:rsidR="005D77B7">
        <w:rPr>
          <w:rFonts w:asciiTheme="majorHAnsi" w:eastAsiaTheme="majorEastAsia" w:hAnsiTheme="majorHAnsi" w:cstheme="majorBidi"/>
          <w:bCs/>
          <w:color w:val="404040" w:themeColor="text1" w:themeTint="BF"/>
        </w:rPr>
        <w:t xml:space="preserve"> : …………………………………………………………………………………………………………………………………………………….</w:t>
      </w:r>
    </w:p>
    <w:p w14:paraId="2B29BC3D" w14:textId="77777777" w:rsidR="007810FF" w:rsidRDefault="007810FF" w:rsidP="001850B3">
      <w:pPr>
        <w:keepNext/>
        <w:keepLines/>
        <w:spacing w:before="40" w:after="0" w:line="259" w:lineRule="auto"/>
        <w:outlineLvl w:val="3"/>
        <w:rPr>
          <w:rFonts w:asciiTheme="majorHAnsi" w:eastAsiaTheme="majorEastAsia" w:hAnsiTheme="majorHAnsi" w:cstheme="majorBidi"/>
          <w:bCs/>
          <w:color w:val="404040" w:themeColor="text1" w:themeTint="BF"/>
        </w:rPr>
      </w:pPr>
    </w:p>
    <w:p w14:paraId="0606FBA4" w14:textId="5635BCD1" w:rsidR="00F4332F" w:rsidRDefault="007810FF" w:rsidP="001850B3">
      <w:pPr>
        <w:keepNext/>
        <w:keepLines/>
        <w:spacing w:before="40" w:after="0" w:line="259" w:lineRule="auto"/>
        <w:outlineLvl w:val="3"/>
        <w:rPr>
          <w:rFonts w:asciiTheme="majorHAnsi" w:eastAsiaTheme="majorEastAsia" w:hAnsiTheme="majorHAnsi" w:cstheme="majorBidi"/>
          <w:bCs/>
          <w:i/>
          <w:iCs/>
          <w:color w:val="404040" w:themeColor="text1" w:themeTint="BF"/>
        </w:rPr>
      </w:pPr>
      <w:r>
        <w:rPr>
          <w:rFonts w:asciiTheme="majorHAnsi" w:eastAsiaTheme="majorEastAsia" w:hAnsiTheme="majorHAnsi" w:cstheme="majorBidi"/>
          <w:bCs/>
          <w:color w:val="404040" w:themeColor="text1" w:themeTint="BF"/>
        </w:rPr>
        <w:t>L</w:t>
      </w:r>
      <w:r w:rsidR="0058418B" w:rsidRPr="00F4332F">
        <w:rPr>
          <w:rFonts w:asciiTheme="majorHAnsi" w:eastAsiaTheme="majorEastAsia" w:hAnsiTheme="majorHAnsi" w:cstheme="majorBidi"/>
          <w:bCs/>
          <w:color w:val="404040" w:themeColor="text1" w:themeTint="BF"/>
        </w:rPr>
        <w:t>a consulenza ha anche l’obiettivo di fornir</w:t>
      </w:r>
      <w:r w:rsidR="0058418B" w:rsidRPr="00026FA6">
        <w:rPr>
          <w:rFonts w:asciiTheme="majorHAnsi" w:eastAsiaTheme="majorEastAsia" w:hAnsiTheme="majorHAnsi" w:cstheme="majorBidi"/>
          <w:bCs/>
          <w:color w:val="404040" w:themeColor="text1" w:themeTint="BF"/>
        </w:rPr>
        <w:t>mi</w:t>
      </w:r>
      <w:r w:rsidR="0058418B" w:rsidRPr="00F4332F">
        <w:rPr>
          <w:rFonts w:asciiTheme="majorHAnsi" w:eastAsiaTheme="majorEastAsia" w:hAnsiTheme="majorHAnsi" w:cstheme="majorBidi"/>
          <w:bCs/>
          <w:color w:val="404040" w:themeColor="text1" w:themeTint="BF"/>
        </w:rPr>
        <w:t xml:space="preserve"> le informazioni relative ai costi di ogni singola procedura ed </w:t>
      </w:r>
      <w:r>
        <w:rPr>
          <w:rFonts w:asciiTheme="majorHAnsi" w:eastAsiaTheme="majorEastAsia" w:hAnsiTheme="majorHAnsi" w:cstheme="majorBidi"/>
          <w:bCs/>
          <w:color w:val="404040" w:themeColor="text1" w:themeTint="BF"/>
        </w:rPr>
        <w:t>un</w:t>
      </w:r>
      <w:r w:rsidR="0058418B" w:rsidRPr="00F4332F">
        <w:rPr>
          <w:rFonts w:asciiTheme="majorHAnsi" w:eastAsiaTheme="majorEastAsia" w:hAnsiTheme="majorHAnsi" w:cstheme="majorBidi"/>
          <w:bCs/>
          <w:color w:val="404040" w:themeColor="text1" w:themeTint="BF"/>
        </w:rPr>
        <w:t xml:space="preserve"> preventivo  globale </w:t>
      </w:r>
      <w:r w:rsidR="00F31A02" w:rsidRPr="00026FA6">
        <w:rPr>
          <w:rFonts w:asciiTheme="majorHAnsi" w:eastAsiaTheme="majorEastAsia" w:hAnsiTheme="majorHAnsi" w:cstheme="majorBidi"/>
          <w:bCs/>
          <w:color w:val="404040" w:themeColor="text1" w:themeTint="BF"/>
        </w:rPr>
        <w:t xml:space="preserve">di spesa </w:t>
      </w:r>
      <w:r w:rsidR="0058418B" w:rsidRPr="00F4332F">
        <w:rPr>
          <w:rFonts w:asciiTheme="majorHAnsi" w:eastAsiaTheme="majorEastAsia" w:hAnsiTheme="majorHAnsi" w:cstheme="majorBidi"/>
          <w:bCs/>
          <w:color w:val="404040" w:themeColor="text1" w:themeTint="BF"/>
        </w:rPr>
        <w:t xml:space="preserve">previsto per la terapia </w:t>
      </w:r>
      <w:r w:rsidR="0058418B" w:rsidRPr="00026FA6">
        <w:rPr>
          <w:rFonts w:asciiTheme="majorHAnsi" w:eastAsiaTheme="majorEastAsia" w:hAnsiTheme="majorHAnsi" w:cstheme="majorBidi"/>
          <w:bCs/>
          <w:color w:val="404040" w:themeColor="text1" w:themeTint="BF"/>
        </w:rPr>
        <w:t xml:space="preserve">del mio </w:t>
      </w:r>
      <w:r w:rsidR="00F31A02" w:rsidRPr="00026FA6">
        <w:rPr>
          <w:rFonts w:asciiTheme="majorHAnsi" w:eastAsiaTheme="majorEastAsia" w:hAnsiTheme="majorHAnsi" w:cstheme="majorBidi"/>
          <w:bCs/>
          <w:color w:val="404040" w:themeColor="text1" w:themeTint="BF"/>
        </w:rPr>
        <w:t xml:space="preserve">specifico </w:t>
      </w:r>
      <w:r w:rsidR="0058418B" w:rsidRPr="00026FA6">
        <w:rPr>
          <w:rFonts w:asciiTheme="majorHAnsi" w:eastAsiaTheme="majorEastAsia" w:hAnsiTheme="majorHAnsi" w:cstheme="majorBidi"/>
          <w:bCs/>
          <w:color w:val="404040" w:themeColor="text1" w:themeTint="BF"/>
        </w:rPr>
        <w:t xml:space="preserve">caso clinico </w:t>
      </w:r>
      <w:r w:rsidR="0058418B" w:rsidRPr="00F4332F">
        <w:rPr>
          <w:rFonts w:asciiTheme="majorHAnsi" w:eastAsiaTheme="majorEastAsia" w:hAnsiTheme="majorHAnsi" w:cstheme="majorBidi"/>
          <w:bCs/>
          <w:color w:val="404040" w:themeColor="text1" w:themeTint="BF"/>
        </w:rPr>
        <w:t>e</w:t>
      </w:r>
      <w:r>
        <w:rPr>
          <w:rFonts w:asciiTheme="majorHAnsi" w:eastAsiaTheme="majorEastAsia" w:hAnsiTheme="majorHAnsi" w:cstheme="majorBidi"/>
          <w:bCs/>
          <w:color w:val="404040" w:themeColor="text1" w:themeTint="BF"/>
        </w:rPr>
        <w:t xml:space="preserve"> </w:t>
      </w:r>
      <w:r w:rsidR="0058418B" w:rsidRPr="00F4332F">
        <w:rPr>
          <w:rFonts w:asciiTheme="majorHAnsi" w:eastAsiaTheme="majorEastAsia" w:hAnsiTheme="majorHAnsi" w:cstheme="majorBidi"/>
          <w:bCs/>
          <w:color w:val="404040" w:themeColor="text1" w:themeTint="BF"/>
        </w:rPr>
        <w:t>chiarimenti in merito al trattamento proposto.</w:t>
      </w:r>
      <w:r w:rsidR="0058418B" w:rsidRPr="00026FA6">
        <w:rPr>
          <w:rFonts w:asciiTheme="majorHAnsi" w:eastAsiaTheme="majorEastAsia" w:hAnsiTheme="majorHAnsi" w:cstheme="majorBidi"/>
          <w:bCs/>
          <w:i/>
          <w:iCs/>
          <w:color w:val="404040" w:themeColor="text1" w:themeTint="BF"/>
        </w:rPr>
        <w:t xml:space="preserve"> </w:t>
      </w:r>
      <w:r w:rsidR="00F31A02" w:rsidRPr="00026FA6">
        <w:rPr>
          <w:rFonts w:asciiTheme="majorHAnsi" w:eastAsiaTheme="majorEastAsia" w:hAnsiTheme="majorHAnsi" w:cstheme="majorBidi"/>
          <w:color w:val="404040" w:themeColor="text1" w:themeTint="BF"/>
        </w:rPr>
        <w:t>Verrò</w:t>
      </w:r>
      <w:r w:rsidR="0058418B" w:rsidRPr="00F4332F">
        <w:rPr>
          <w:rFonts w:asciiTheme="majorHAnsi" w:eastAsiaTheme="majorEastAsia" w:hAnsiTheme="majorHAnsi" w:cstheme="majorBidi"/>
          <w:color w:val="404040" w:themeColor="text1" w:themeTint="BF"/>
        </w:rPr>
        <w:t xml:space="preserve"> informato della necessità di controllo clinico e </w:t>
      </w:r>
      <w:proofErr w:type="spellStart"/>
      <w:r w:rsidR="00F31A02" w:rsidRPr="00026FA6">
        <w:rPr>
          <w:rFonts w:asciiTheme="majorHAnsi" w:eastAsiaTheme="majorEastAsia" w:hAnsiTheme="majorHAnsi" w:cstheme="majorBidi"/>
          <w:color w:val="404040" w:themeColor="text1" w:themeTint="BF"/>
        </w:rPr>
        <w:t>ret</w:t>
      </w:r>
      <w:r w:rsidR="00026FA6" w:rsidRPr="00026FA6">
        <w:rPr>
          <w:rFonts w:asciiTheme="majorHAnsi" w:eastAsiaTheme="majorEastAsia" w:hAnsiTheme="majorHAnsi" w:cstheme="majorBidi"/>
          <w:color w:val="404040" w:themeColor="text1" w:themeTint="BF"/>
        </w:rPr>
        <w:t>to</w:t>
      </w:r>
      <w:r w:rsidR="00F31A02" w:rsidRPr="00026FA6">
        <w:rPr>
          <w:rFonts w:asciiTheme="majorHAnsi" w:eastAsiaTheme="majorEastAsia" w:hAnsiTheme="majorHAnsi" w:cstheme="majorBidi"/>
          <w:color w:val="404040" w:themeColor="text1" w:themeTint="BF"/>
        </w:rPr>
        <w:t>oscopico</w:t>
      </w:r>
      <w:proofErr w:type="spellEnd"/>
      <w:r w:rsidR="0058418B" w:rsidRPr="00F4332F">
        <w:rPr>
          <w:rFonts w:asciiTheme="majorHAnsi" w:eastAsiaTheme="majorEastAsia" w:hAnsiTheme="majorHAnsi" w:cstheme="majorBidi"/>
          <w:color w:val="404040" w:themeColor="text1" w:themeTint="BF"/>
        </w:rPr>
        <w:t xml:space="preserve"> </w:t>
      </w:r>
      <w:r w:rsidR="00026FA6" w:rsidRPr="00026FA6">
        <w:rPr>
          <w:rFonts w:asciiTheme="majorHAnsi" w:eastAsiaTheme="majorEastAsia" w:hAnsiTheme="majorHAnsi" w:cstheme="majorBidi"/>
          <w:color w:val="404040" w:themeColor="text1" w:themeTint="BF"/>
        </w:rPr>
        <w:t>a</w:t>
      </w:r>
      <w:r w:rsidR="0058418B" w:rsidRPr="00F4332F">
        <w:rPr>
          <w:rFonts w:asciiTheme="majorHAnsi" w:eastAsiaTheme="majorEastAsia" w:hAnsiTheme="majorHAnsi" w:cstheme="majorBidi"/>
          <w:color w:val="404040" w:themeColor="text1" w:themeTint="BF"/>
        </w:rPr>
        <w:t xml:space="preserve"> 6 mesi </w:t>
      </w:r>
      <w:r w:rsidR="0058418B" w:rsidRPr="00026FA6">
        <w:rPr>
          <w:rFonts w:asciiTheme="majorHAnsi" w:eastAsiaTheme="majorEastAsia" w:hAnsiTheme="majorHAnsi" w:cstheme="majorBidi"/>
          <w:color w:val="404040" w:themeColor="text1" w:themeTint="BF"/>
        </w:rPr>
        <w:t>circa o</w:t>
      </w:r>
      <w:r w:rsidR="0058418B" w:rsidRPr="00F4332F">
        <w:rPr>
          <w:rFonts w:asciiTheme="majorHAnsi" w:eastAsiaTheme="majorEastAsia" w:hAnsiTheme="majorHAnsi" w:cstheme="majorBidi"/>
          <w:color w:val="404040" w:themeColor="text1" w:themeTint="BF"/>
        </w:rPr>
        <w:t xml:space="preserve"> dopo 1 anno dal termine del ciclo terap</w:t>
      </w:r>
      <w:r>
        <w:rPr>
          <w:rFonts w:asciiTheme="majorHAnsi" w:eastAsiaTheme="majorEastAsia" w:hAnsiTheme="majorHAnsi" w:cstheme="majorBidi"/>
          <w:color w:val="404040" w:themeColor="text1" w:themeTint="BF"/>
        </w:rPr>
        <w:t>eutico</w:t>
      </w:r>
      <w:r w:rsidR="0058418B" w:rsidRPr="00F4332F">
        <w:rPr>
          <w:rFonts w:asciiTheme="majorHAnsi" w:eastAsiaTheme="majorEastAsia" w:hAnsiTheme="majorHAnsi" w:cstheme="majorBidi"/>
          <w:color w:val="404040" w:themeColor="text1" w:themeTint="BF"/>
        </w:rPr>
        <w:t>, utile alla stabilità del risultato clinico ed anatomico</w:t>
      </w:r>
      <w:r>
        <w:rPr>
          <w:rFonts w:asciiTheme="majorHAnsi" w:eastAsiaTheme="majorEastAsia" w:hAnsiTheme="majorHAnsi" w:cstheme="majorBidi"/>
          <w:color w:val="404040" w:themeColor="text1" w:themeTint="BF"/>
        </w:rPr>
        <w:t xml:space="preserve"> nel tempo</w:t>
      </w:r>
      <w:r w:rsidR="0058418B" w:rsidRPr="00F4332F">
        <w:rPr>
          <w:rFonts w:asciiTheme="majorHAnsi" w:eastAsiaTheme="majorEastAsia" w:hAnsiTheme="majorHAnsi" w:cstheme="majorBidi"/>
          <w:color w:val="404040" w:themeColor="text1" w:themeTint="BF"/>
        </w:rPr>
        <w:t>.</w:t>
      </w:r>
    </w:p>
    <w:p w14:paraId="68D11130" w14:textId="77777777" w:rsidR="001850B3" w:rsidRPr="001850B3" w:rsidRDefault="001850B3" w:rsidP="001850B3">
      <w:pPr>
        <w:keepNext/>
        <w:keepLines/>
        <w:spacing w:before="40" w:after="0" w:line="259" w:lineRule="auto"/>
        <w:outlineLvl w:val="3"/>
        <w:rPr>
          <w:rFonts w:asciiTheme="majorHAnsi" w:eastAsiaTheme="majorEastAsia" w:hAnsiTheme="majorHAnsi" w:cstheme="majorBidi"/>
          <w:bCs/>
          <w:i/>
          <w:iCs/>
          <w:color w:val="404040" w:themeColor="text1" w:themeTint="BF"/>
        </w:rPr>
      </w:pPr>
    </w:p>
    <w:p w14:paraId="54F073A8" w14:textId="1ABB5ECE" w:rsidR="00F4332F" w:rsidRPr="00F4332F" w:rsidRDefault="00F4332F" w:rsidP="00F4332F">
      <w:pPr>
        <w:spacing w:line="259" w:lineRule="auto"/>
        <w:rPr>
          <w:rFonts w:eastAsiaTheme="minorEastAsia"/>
        </w:rPr>
      </w:pPr>
      <w:r w:rsidRPr="00F4332F">
        <w:rPr>
          <w:rFonts w:eastAsiaTheme="minorEastAsia"/>
        </w:rPr>
        <w:t xml:space="preserve">La scelta del trattamento o dei trattamenti rigenerativi variamente combinati : </w:t>
      </w:r>
      <w:r w:rsidR="00F14A19">
        <w:rPr>
          <w:rFonts w:eastAsiaTheme="minorEastAsia"/>
        </w:rPr>
        <w:t>(</w:t>
      </w:r>
      <w:r w:rsidRPr="00F4332F">
        <w:rPr>
          <w:rFonts w:eastAsiaTheme="minorEastAsia"/>
        </w:rPr>
        <w:t xml:space="preserve">PRP termo-foto-attivata, </w:t>
      </w:r>
      <w:r w:rsidR="001850B3">
        <w:rPr>
          <w:rFonts w:eastAsiaTheme="minorEastAsia"/>
        </w:rPr>
        <w:t xml:space="preserve">PRF, </w:t>
      </w:r>
      <w:r w:rsidRPr="00F4332F">
        <w:rPr>
          <w:rFonts w:eastAsiaTheme="minorEastAsia"/>
        </w:rPr>
        <w:t xml:space="preserve">prelievo cellule staminali, TRAP-H, PRP semplice , eventualmente associati tra loro se </w:t>
      </w:r>
      <w:r w:rsidR="00F31A02" w:rsidRPr="00026FA6">
        <w:rPr>
          <w:rFonts w:eastAsiaTheme="minorEastAsia"/>
        </w:rPr>
        <w:t>utile al paziente</w:t>
      </w:r>
      <w:r w:rsidR="00F14A19">
        <w:rPr>
          <w:rFonts w:eastAsiaTheme="minorEastAsia"/>
        </w:rPr>
        <w:t>)</w:t>
      </w:r>
      <w:r w:rsidRPr="00F4332F">
        <w:rPr>
          <w:rFonts w:eastAsiaTheme="minorEastAsia"/>
        </w:rPr>
        <w:t xml:space="preserve">, verrà concordata </w:t>
      </w:r>
      <w:r w:rsidR="00F31A02" w:rsidRPr="00026FA6">
        <w:rPr>
          <w:rFonts w:eastAsiaTheme="minorEastAsia"/>
        </w:rPr>
        <w:t xml:space="preserve">solo </w:t>
      </w:r>
      <w:r w:rsidRPr="00F4332F">
        <w:rPr>
          <w:rFonts w:eastAsiaTheme="minorEastAsia"/>
        </w:rPr>
        <w:t xml:space="preserve">dopo  </w:t>
      </w:r>
      <w:r w:rsidR="00F31A02" w:rsidRPr="00026FA6">
        <w:rPr>
          <w:rFonts w:eastAsiaTheme="minorEastAsia"/>
        </w:rPr>
        <w:t xml:space="preserve">una </w:t>
      </w:r>
      <w:r w:rsidRPr="00F4332F">
        <w:rPr>
          <w:rFonts w:eastAsiaTheme="minorEastAsia"/>
        </w:rPr>
        <w:t xml:space="preserve">attenta valutazione diagnostica del caso </w:t>
      </w:r>
      <w:r w:rsidR="00F14A19">
        <w:rPr>
          <w:rFonts w:eastAsiaTheme="minorEastAsia"/>
        </w:rPr>
        <w:t xml:space="preserve">clinico </w:t>
      </w:r>
      <w:r w:rsidRPr="00F4332F">
        <w:rPr>
          <w:rFonts w:eastAsiaTheme="minorEastAsia"/>
        </w:rPr>
        <w:t xml:space="preserve">ed informazione circa le altre condizioni terapeutiche note in </w:t>
      </w:r>
      <w:proofErr w:type="spellStart"/>
      <w:r w:rsidRPr="00F4332F">
        <w:rPr>
          <w:rFonts w:eastAsiaTheme="minorEastAsia"/>
        </w:rPr>
        <w:t>pre</w:t>
      </w:r>
      <w:proofErr w:type="spellEnd"/>
      <w:r w:rsidRPr="00F4332F">
        <w:rPr>
          <w:rFonts w:eastAsiaTheme="minorEastAsia"/>
        </w:rPr>
        <w:t>-trattamento e</w:t>
      </w:r>
      <w:r w:rsidR="00F31A02" w:rsidRPr="00026FA6">
        <w:rPr>
          <w:rFonts w:eastAsiaTheme="minorEastAsia"/>
        </w:rPr>
        <w:t xml:space="preserve"> </w:t>
      </w:r>
      <w:r w:rsidR="005C2F1D">
        <w:rPr>
          <w:rFonts w:eastAsiaTheme="minorEastAsia"/>
        </w:rPr>
        <w:t xml:space="preserve">quindi </w:t>
      </w:r>
      <w:r w:rsidRPr="00F4332F">
        <w:rPr>
          <w:rFonts w:eastAsiaTheme="minorEastAsia"/>
        </w:rPr>
        <w:t>condivisa anche previa lettera scritta informativa</w:t>
      </w:r>
      <w:r w:rsidR="005C2F1D">
        <w:rPr>
          <w:rFonts w:eastAsiaTheme="minorEastAsia"/>
        </w:rPr>
        <w:t>,</w:t>
      </w:r>
      <w:r w:rsidRPr="00F4332F">
        <w:rPr>
          <w:rFonts w:eastAsiaTheme="minorEastAsia"/>
        </w:rPr>
        <w:t xml:space="preserve"> da comunicarsi al proprio medico di famiglia. </w:t>
      </w:r>
    </w:p>
    <w:p w14:paraId="2791CCE6" w14:textId="466EF275" w:rsidR="00F4332F" w:rsidRPr="00F4332F" w:rsidRDefault="00F4332F" w:rsidP="00F4332F">
      <w:pPr>
        <w:spacing w:line="259" w:lineRule="auto"/>
        <w:rPr>
          <w:rFonts w:eastAsiaTheme="minorEastAsia"/>
        </w:rPr>
      </w:pPr>
      <w:r w:rsidRPr="00F4332F">
        <w:rPr>
          <w:rFonts w:eastAsiaTheme="minorEastAsia"/>
        </w:rPr>
        <w:t>Sono stato/a i posto a conoscenza dal Dott. Cosimi delle cause comportamentali della mia patologia</w:t>
      </w:r>
      <w:r w:rsidR="001850B3">
        <w:rPr>
          <w:rFonts w:eastAsiaTheme="minorEastAsia"/>
        </w:rPr>
        <w:t xml:space="preserve"> </w:t>
      </w:r>
      <w:r w:rsidRPr="00F4332F">
        <w:rPr>
          <w:rFonts w:eastAsiaTheme="minorEastAsia"/>
        </w:rPr>
        <w:t xml:space="preserve">e che al fine di ottenere e mantenere il risultato anatomico </w:t>
      </w:r>
      <w:r w:rsidR="005C2F1D">
        <w:rPr>
          <w:rFonts w:eastAsiaTheme="minorEastAsia"/>
        </w:rPr>
        <w:t>nel tempo</w:t>
      </w:r>
      <w:r w:rsidRPr="00F4332F">
        <w:rPr>
          <w:rFonts w:eastAsiaTheme="minorEastAsia"/>
        </w:rPr>
        <w:t xml:space="preserve"> è sempre necessario che il paziente si adegui alle</w:t>
      </w:r>
      <w:r w:rsidR="005C2F1D">
        <w:rPr>
          <w:rFonts w:eastAsiaTheme="minorEastAsia"/>
        </w:rPr>
        <w:t xml:space="preserve"> buone</w:t>
      </w:r>
      <w:r w:rsidRPr="00F4332F">
        <w:rPr>
          <w:rFonts w:eastAsiaTheme="minorEastAsia"/>
        </w:rPr>
        <w:t xml:space="preserve"> norme comportamentali indicate</w:t>
      </w:r>
      <w:r w:rsidR="00F722F4">
        <w:rPr>
          <w:rFonts w:eastAsiaTheme="minorEastAsia"/>
        </w:rPr>
        <w:t>gli</w:t>
      </w:r>
      <w:r w:rsidRPr="00F4332F">
        <w:rPr>
          <w:rFonts w:eastAsiaTheme="minorEastAsia"/>
        </w:rPr>
        <w:t xml:space="preserve"> ed anche a</w:t>
      </w:r>
      <w:r w:rsidR="005C2F1D">
        <w:rPr>
          <w:rFonts w:eastAsiaTheme="minorEastAsia"/>
        </w:rPr>
        <w:t>lle</w:t>
      </w:r>
      <w:r w:rsidRPr="00F4332F">
        <w:rPr>
          <w:rFonts w:eastAsiaTheme="minorEastAsia"/>
        </w:rPr>
        <w:t xml:space="preserve"> nuove e corrette condizioni evacuative indicate, in relazione alla durata della evacuazione </w:t>
      </w:r>
      <w:r w:rsidR="005C2F1D">
        <w:rPr>
          <w:rFonts w:eastAsiaTheme="minorEastAsia"/>
        </w:rPr>
        <w:t xml:space="preserve">stessa, </w:t>
      </w:r>
      <w:r w:rsidRPr="00F4332F">
        <w:rPr>
          <w:rFonts w:eastAsiaTheme="minorEastAsia"/>
        </w:rPr>
        <w:t>che rappresenta un atto fisiologico fondamentale</w:t>
      </w:r>
      <w:r w:rsidR="005C2F1D">
        <w:rPr>
          <w:rFonts w:eastAsiaTheme="minorEastAsia"/>
        </w:rPr>
        <w:t xml:space="preserve"> da preservare e</w:t>
      </w:r>
      <w:r w:rsidRPr="00F4332F">
        <w:rPr>
          <w:rFonts w:eastAsiaTheme="minorEastAsia"/>
        </w:rPr>
        <w:t xml:space="preserve"> non banalizzare con </w:t>
      </w:r>
      <w:r w:rsidR="005C2F1D">
        <w:rPr>
          <w:rFonts w:eastAsiaTheme="minorEastAsia"/>
        </w:rPr>
        <w:t>“</w:t>
      </w:r>
      <w:proofErr w:type="spellStart"/>
      <w:r w:rsidRPr="00F4332F">
        <w:rPr>
          <w:rFonts w:eastAsiaTheme="minorEastAsia"/>
        </w:rPr>
        <w:t>distra</w:t>
      </w:r>
      <w:r w:rsidR="005C2F1D">
        <w:rPr>
          <w:rFonts w:eastAsiaTheme="minorEastAsia"/>
        </w:rPr>
        <w:t>ttori</w:t>
      </w:r>
      <w:proofErr w:type="spellEnd"/>
      <w:r w:rsidR="005C2F1D">
        <w:rPr>
          <w:rFonts w:eastAsiaTheme="minorEastAsia"/>
        </w:rPr>
        <w:t>” come</w:t>
      </w:r>
      <w:r w:rsidRPr="00F4332F">
        <w:rPr>
          <w:rFonts w:eastAsiaTheme="minorEastAsia"/>
        </w:rPr>
        <w:t xml:space="preserve"> letture, telefonino etc. A tale fine mi impegno a seguire</w:t>
      </w:r>
      <w:r w:rsidR="00F722F4">
        <w:rPr>
          <w:rFonts w:eastAsiaTheme="minorEastAsia"/>
        </w:rPr>
        <w:t xml:space="preserve"> </w:t>
      </w:r>
      <w:r w:rsidRPr="00F4332F">
        <w:rPr>
          <w:rFonts w:eastAsiaTheme="minorEastAsia"/>
        </w:rPr>
        <w:t>gli opportuni esercizi pelvici di recupero del fisiologico tono muscolare</w:t>
      </w:r>
      <w:r w:rsidR="005C2F1D">
        <w:rPr>
          <w:rFonts w:eastAsiaTheme="minorEastAsia"/>
        </w:rPr>
        <w:t>, qualora</w:t>
      </w:r>
      <w:r w:rsidR="00F722F4">
        <w:rPr>
          <w:rFonts w:eastAsiaTheme="minorEastAsia"/>
        </w:rPr>
        <w:t xml:space="preserve"> a me</w:t>
      </w:r>
      <w:r w:rsidR="005C2F1D">
        <w:rPr>
          <w:rFonts w:eastAsiaTheme="minorEastAsia"/>
        </w:rPr>
        <w:t xml:space="preserve"> indicati.</w:t>
      </w:r>
    </w:p>
    <w:p w14:paraId="1F6E575E" w14:textId="29AFEAE3" w:rsidR="00F4332F" w:rsidRPr="00F4332F" w:rsidRDefault="001850B3" w:rsidP="00F4332F">
      <w:pPr>
        <w:keepNext/>
        <w:keepLines/>
        <w:spacing w:before="40" w:after="0" w:line="259" w:lineRule="auto"/>
        <w:outlineLvl w:val="3"/>
        <w:rPr>
          <w:rFonts w:asciiTheme="majorHAnsi" w:eastAsiaTheme="majorEastAsia" w:hAnsiTheme="majorHAnsi" w:cstheme="majorBidi"/>
          <w:bCs/>
          <w:i/>
          <w:iCs/>
          <w:color w:val="404040" w:themeColor="text1" w:themeTint="BF"/>
        </w:rPr>
      </w:pPr>
      <w:r>
        <w:rPr>
          <w:rFonts w:asciiTheme="majorHAnsi" w:eastAsiaTheme="majorEastAsia" w:hAnsiTheme="majorHAnsi" w:cstheme="majorBidi"/>
          <w:bCs/>
          <w:color w:val="404040" w:themeColor="text1" w:themeTint="BF"/>
        </w:rPr>
        <w:t xml:space="preserve">Ho </w:t>
      </w:r>
      <w:r w:rsidR="00F4332F" w:rsidRPr="00F4332F">
        <w:rPr>
          <w:rFonts w:asciiTheme="majorHAnsi" w:eastAsiaTheme="majorEastAsia" w:hAnsiTheme="majorHAnsi" w:cstheme="majorBidi"/>
          <w:bCs/>
          <w:color w:val="404040" w:themeColor="text1" w:themeTint="BF"/>
        </w:rPr>
        <w:t>letto attentamente il presente documento e</w:t>
      </w:r>
      <w:r>
        <w:rPr>
          <w:rFonts w:asciiTheme="majorHAnsi" w:eastAsiaTheme="majorEastAsia" w:hAnsiTheme="majorHAnsi" w:cstheme="majorBidi"/>
          <w:bCs/>
          <w:color w:val="404040" w:themeColor="text1" w:themeTint="BF"/>
        </w:rPr>
        <w:t xml:space="preserve">d ho </w:t>
      </w:r>
      <w:r w:rsidR="00F4332F" w:rsidRPr="00F4332F">
        <w:rPr>
          <w:rFonts w:asciiTheme="majorHAnsi" w:eastAsiaTheme="majorEastAsia" w:hAnsiTheme="majorHAnsi" w:cstheme="majorBidi"/>
          <w:bCs/>
          <w:color w:val="404040" w:themeColor="text1" w:themeTint="BF"/>
        </w:rPr>
        <w:t xml:space="preserve">riconosciuto i contenuti </w:t>
      </w:r>
      <w:r w:rsidR="005C2F1D">
        <w:rPr>
          <w:rFonts w:asciiTheme="majorHAnsi" w:eastAsiaTheme="majorEastAsia" w:hAnsiTheme="majorHAnsi" w:cstheme="majorBidi"/>
          <w:bCs/>
          <w:color w:val="404040" w:themeColor="text1" w:themeTint="BF"/>
        </w:rPr>
        <w:t>d</w:t>
      </w:r>
      <w:r w:rsidR="00F4332F" w:rsidRPr="00F4332F">
        <w:rPr>
          <w:rFonts w:asciiTheme="majorHAnsi" w:eastAsiaTheme="majorEastAsia" w:hAnsiTheme="majorHAnsi" w:cstheme="majorBidi"/>
          <w:bCs/>
          <w:color w:val="404040" w:themeColor="text1" w:themeTint="BF"/>
        </w:rPr>
        <w:t xml:space="preserve">ell'informazione ricevuta, da approfondire durante i colloqui della </w:t>
      </w:r>
      <w:r w:rsidR="005C2F1D">
        <w:rPr>
          <w:rFonts w:asciiTheme="majorHAnsi" w:eastAsiaTheme="majorEastAsia" w:hAnsiTheme="majorHAnsi" w:cstheme="majorBidi"/>
          <w:bCs/>
          <w:color w:val="404040" w:themeColor="text1" w:themeTint="BF"/>
        </w:rPr>
        <w:t xml:space="preserve">mia </w:t>
      </w:r>
      <w:r w:rsidR="00F4332F" w:rsidRPr="00F4332F">
        <w:rPr>
          <w:rFonts w:asciiTheme="majorHAnsi" w:eastAsiaTheme="majorEastAsia" w:hAnsiTheme="majorHAnsi" w:cstheme="majorBidi"/>
          <w:bCs/>
          <w:color w:val="404040" w:themeColor="text1" w:themeTint="BF"/>
        </w:rPr>
        <w:t xml:space="preserve">consulenza </w:t>
      </w:r>
      <w:r w:rsidR="00F4332F" w:rsidRPr="00026FA6">
        <w:rPr>
          <w:rFonts w:asciiTheme="majorHAnsi" w:eastAsiaTheme="majorEastAsia" w:hAnsiTheme="majorHAnsi" w:cstheme="majorBidi"/>
          <w:bCs/>
          <w:color w:val="404040" w:themeColor="text1" w:themeTint="BF"/>
        </w:rPr>
        <w:t xml:space="preserve">proctologica </w:t>
      </w:r>
      <w:r w:rsidR="00F4332F" w:rsidRPr="00F4332F">
        <w:rPr>
          <w:rFonts w:asciiTheme="majorHAnsi" w:eastAsiaTheme="majorEastAsia" w:hAnsiTheme="majorHAnsi" w:cstheme="majorBidi"/>
          <w:bCs/>
          <w:color w:val="404040" w:themeColor="text1" w:themeTint="BF"/>
        </w:rPr>
        <w:t>con il Dott. Marco Cosimi</w:t>
      </w:r>
      <w:r>
        <w:rPr>
          <w:rFonts w:asciiTheme="majorHAnsi" w:eastAsiaTheme="majorEastAsia" w:hAnsiTheme="majorHAnsi" w:cstheme="majorBidi"/>
          <w:bCs/>
          <w:color w:val="404040" w:themeColor="text1" w:themeTint="BF"/>
        </w:rPr>
        <w:t>.</w:t>
      </w:r>
    </w:p>
    <w:p w14:paraId="671A7362" w14:textId="77777777" w:rsidR="00F4332F" w:rsidRPr="00F4332F" w:rsidRDefault="00F4332F" w:rsidP="00F4332F">
      <w:pPr>
        <w:spacing w:line="259" w:lineRule="auto"/>
        <w:rPr>
          <w:rFonts w:eastAsiaTheme="minorEastAsia"/>
          <w:b/>
          <w:bCs/>
          <w:i/>
          <w:iCs/>
          <w:color w:val="2E74B5" w:themeColor="accent1" w:themeShade="BF"/>
          <w:u w:val="single"/>
        </w:rPr>
      </w:pPr>
    </w:p>
    <w:p w14:paraId="2D327B5A" w14:textId="2B5F4037" w:rsidR="0020478E" w:rsidRPr="000E7668" w:rsidRDefault="007810FF" w:rsidP="0058418B">
      <w:pPr>
        <w:spacing w:line="259" w:lineRule="auto"/>
        <w:rPr>
          <w:rFonts w:eastAsiaTheme="minorEastAsia"/>
          <w:u w:val="single"/>
        </w:rPr>
      </w:pPr>
      <w:r w:rsidRPr="000E7668">
        <w:rPr>
          <w:rFonts w:eastAsiaTheme="minorEastAsia"/>
          <w:i/>
          <w:iCs/>
          <w:color w:val="2E74B5" w:themeColor="accent1" w:themeShade="BF"/>
          <w:u w:val="single"/>
        </w:rPr>
        <w:t xml:space="preserve">                                                                                                                                                                                            </w:t>
      </w:r>
      <w:r w:rsidR="0058418B" w:rsidRPr="000E7668">
        <w:rPr>
          <w:rFonts w:eastAsiaTheme="minorEastAsia"/>
          <w:i/>
          <w:iCs/>
          <w:color w:val="2E74B5" w:themeColor="accent1" w:themeShade="BF"/>
          <w:u w:val="single"/>
        </w:rPr>
        <w:t>letto, compreso e firmato:</w:t>
      </w:r>
      <w:r w:rsidR="0058418B" w:rsidRPr="000E7668">
        <w:rPr>
          <w:rFonts w:eastAsiaTheme="minorEastAsia"/>
          <w:u w:val="single"/>
        </w:rPr>
        <w:t xml:space="preserve"> </w:t>
      </w:r>
    </w:p>
    <w:sectPr w:rsidR="0020478E" w:rsidRPr="000E7668">
      <w:headerReference w:type="default" r:id="rId13"/>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simi" w:date="2024-02-12T01:40:00Z" w:initials="C">
    <w:p w14:paraId="4F38BC6E" w14:textId="4EA1A71F" w:rsidR="0058418B" w:rsidRDefault="0058418B">
      <w:pPr>
        <w:pStyle w:val="Testocommento"/>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38BC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388A2A" w16cex:dateUtc="2024-02-12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8BC6E" w16cid:durableId="18388A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45E9" w14:textId="77777777" w:rsidR="004F7C04" w:rsidRDefault="004F7C04" w:rsidP="0047025C">
      <w:pPr>
        <w:spacing w:after="0" w:line="240" w:lineRule="auto"/>
      </w:pPr>
      <w:r>
        <w:separator/>
      </w:r>
    </w:p>
  </w:endnote>
  <w:endnote w:type="continuationSeparator" w:id="0">
    <w:p w14:paraId="58FB3F1C" w14:textId="77777777" w:rsidR="004F7C04" w:rsidRDefault="004F7C04" w:rsidP="0047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tique Olive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3FE5" w14:textId="77777777" w:rsidR="004F7C04" w:rsidRDefault="004F7C04" w:rsidP="0047025C">
      <w:pPr>
        <w:spacing w:after="0" w:line="240" w:lineRule="auto"/>
      </w:pPr>
      <w:r>
        <w:separator/>
      </w:r>
    </w:p>
  </w:footnote>
  <w:footnote w:type="continuationSeparator" w:id="0">
    <w:p w14:paraId="287EF569" w14:textId="77777777" w:rsidR="004F7C04" w:rsidRDefault="004F7C04" w:rsidP="00470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0D48" w14:textId="1000D9BE" w:rsidR="0047025C" w:rsidRPr="00001DBD" w:rsidRDefault="00F4332F" w:rsidP="00344099">
    <w:pPr>
      <w:widowControl w:val="0"/>
      <w:suppressAutoHyphens/>
      <w:autoSpaceDN w:val="0"/>
      <w:spacing w:after="0" w:line="240" w:lineRule="auto"/>
      <w:jc w:val="right"/>
      <w:rPr>
        <w:rFonts w:ascii="Antique Olive Roman" w:eastAsia="SimSun" w:hAnsi="Antique Olive Roman" w:cs="Mangal"/>
        <w:b/>
        <w:bCs/>
        <w:i/>
        <w:iCs/>
        <w:color w:val="2F5496" w:themeColor="accent5" w:themeShade="BF"/>
        <w:kern w:val="3"/>
        <w:sz w:val="24"/>
        <w:szCs w:val="24"/>
        <w:lang w:eastAsia="zh-CN" w:bidi="hi-IN"/>
      </w:rPr>
    </w:pPr>
    <w:r w:rsidRPr="00F4332F">
      <w:rPr>
        <w:b/>
        <w:bCs/>
        <w:color w:val="4472C4" w:themeColor="accent5"/>
        <w:sz w:val="28"/>
        <w:szCs w:val="28"/>
      </w:rPr>
      <w:t>Dott. Marco Cosimi Proctologo</w:t>
    </w:r>
    <w:r w:rsidR="00344099">
      <w:rPr>
        <w:rFonts w:ascii="Antique Olive Roman" w:eastAsia="SimSun" w:hAnsi="Antique Olive Roman" w:cs="Mangal"/>
        <w:b/>
        <w:bCs/>
        <w:i/>
        <w:iCs/>
        <w:color w:val="2F5496" w:themeColor="accent5" w:themeShade="BF"/>
        <w:kern w:val="3"/>
        <w:sz w:val="24"/>
        <w:szCs w:val="24"/>
        <w:lang w:eastAsia="zh-CN" w:bidi="hi-I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6E16"/>
    <w:multiLevelType w:val="hybridMultilevel"/>
    <w:tmpl w:val="CC6A874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17039D"/>
    <w:multiLevelType w:val="hybridMultilevel"/>
    <w:tmpl w:val="975C0C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C97EBE"/>
    <w:multiLevelType w:val="hybridMultilevel"/>
    <w:tmpl w:val="2A44C6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0F3228"/>
    <w:multiLevelType w:val="hybridMultilevel"/>
    <w:tmpl w:val="CC6A874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9E6DDF"/>
    <w:multiLevelType w:val="hybridMultilevel"/>
    <w:tmpl w:val="8C16AB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2768984">
    <w:abstractNumId w:val="3"/>
  </w:num>
  <w:num w:numId="2" w16cid:durableId="450172794">
    <w:abstractNumId w:val="0"/>
  </w:num>
  <w:num w:numId="3" w16cid:durableId="1921937923">
    <w:abstractNumId w:val="1"/>
  </w:num>
  <w:num w:numId="4" w16cid:durableId="1113938841">
    <w:abstractNumId w:val="2"/>
  </w:num>
  <w:num w:numId="5" w16cid:durableId="10278755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simi">
    <w15:presenceInfo w15:providerId="None" w15:userId="Cosi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BD"/>
    <w:rsid w:val="00001DBD"/>
    <w:rsid w:val="00002C7A"/>
    <w:rsid w:val="00005570"/>
    <w:rsid w:val="00011E17"/>
    <w:rsid w:val="00023545"/>
    <w:rsid w:val="000254D6"/>
    <w:rsid w:val="00026FA6"/>
    <w:rsid w:val="000333AB"/>
    <w:rsid w:val="000414DE"/>
    <w:rsid w:val="00044CA3"/>
    <w:rsid w:val="00047EB1"/>
    <w:rsid w:val="00063F54"/>
    <w:rsid w:val="00065052"/>
    <w:rsid w:val="0009116F"/>
    <w:rsid w:val="00092AC3"/>
    <w:rsid w:val="00094C15"/>
    <w:rsid w:val="00095143"/>
    <w:rsid w:val="000A3C4B"/>
    <w:rsid w:val="000B2BA8"/>
    <w:rsid w:val="000B2FD3"/>
    <w:rsid w:val="000B3B25"/>
    <w:rsid w:val="000C3D26"/>
    <w:rsid w:val="000C40A8"/>
    <w:rsid w:val="000D3C9A"/>
    <w:rsid w:val="000D4C70"/>
    <w:rsid w:val="000E0148"/>
    <w:rsid w:val="000E7668"/>
    <w:rsid w:val="00111A8B"/>
    <w:rsid w:val="001255D4"/>
    <w:rsid w:val="00130B6F"/>
    <w:rsid w:val="00143E6B"/>
    <w:rsid w:val="001474AD"/>
    <w:rsid w:val="00164B80"/>
    <w:rsid w:val="00165E08"/>
    <w:rsid w:val="00172136"/>
    <w:rsid w:val="00172FBF"/>
    <w:rsid w:val="0018013A"/>
    <w:rsid w:val="001850B3"/>
    <w:rsid w:val="001A5606"/>
    <w:rsid w:val="001B12D0"/>
    <w:rsid w:val="001C1E5D"/>
    <w:rsid w:val="001D0826"/>
    <w:rsid w:val="001E1671"/>
    <w:rsid w:val="001E749B"/>
    <w:rsid w:val="0020478E"/>
    <w:rsid w:val="002071D1"/>
    <w:rsid w:val="0021463C"/>
    <w:rsid w:val="00226472"/>
    <w:rsid w:val="00232627"/>
    <w:rsid w:val="00241874"/>
    <w:rsid w:val="002441AC"/>
    <w:rsid w:val="00262BF8"/>
    <w:rsid w:val="002649F2"/>
    <w:rsid w:val="0028203B"/>
    <w:rsid w:val="002841E0"/>
    <w:rsid w:val="00297716"/>
    <w:rsid w:val="002A0369"/>
    <w:rsid w:val="002A0CAF"/>
    <w:rsid w:val="002A698C"/>
    <w:rsid w:val="002A7BEF"/>
    <w:rsid w:val="002C3734"/>
    <w:rsid w:val="002C55A8"/>
    <w:rsid w:val="002D0DE3"/>
    <w:rsid w:val="002D1287"/>
    <w:rsid w:val="002D63AB"/>
    <w:rsid w:val="002D7268"/>
    <w:rsid w:val="002D7C4E"/>
    <w:rsid w:val="002E4210"/>
    <w:rsid w:val="002E42D1"/>
    <w:rsid w:val="002F27DF"/>
    <w:rsid w:val="002F3D93"/>
    <w:rsid w:val="00313C3E"/>
    <w:rsid w:val="0032074B"/>
    <w:rsid w:val="003239B0"/>
    <w:rsid w:val="00344099"/>
    <w:rsid w:val="00352481"/>
    <w:rsid w:val="003538E5"/>
    <w:rsid w:val="00361A8A"/>
    <w:rsid w:val="00372E0C"/>
    <w:rsid w:val="00381A6A"/>
    <w:rsid w:val="003900C7"/>
    <w:rsid w:val="00390376"/>
    <w:rsid w:val="00393ECB"/>
    <w:rsid w:val="003B6012"/>
    <w:rsid w:val="003E55E0"/>
    <w:rsid w:val="003F209E"/>
    <w:rsid w:val="003F7084"/>
    <w:rsid w:val="00407EC5"/>
    <w:rsid w:val="00412F15"/>
    <w:rsid w:val="00414E50"/>
    <w:rsid w:val="0042257A"/>
    <w:rsid w:val="00422E44"/>
    <w:rsid w:val="00447056"/>
    <w:rsid w:val="004503B8"/>
    <w:rsid w:val="00455B3F"/>
    <w:rsid w:val="0046359A"/>
    <w:rsid w:val="0047025C"/>
    <w:rsid w:val="00474961"/>
    <w:rsid w:val="00474DA2"/>
    <w:rsid w:val="00481237"/>
    <w:rsid w:val="0048420D"/>
    <w:rsid w:val="00495DA2"/>
    <w:rsid w:val="004A3E4A"/>
    <w:rsid w:val="004C32BE"/>
    <w:rsid w:val="004D3472"/>
    <w:rsid w:val="004D35EA"/>
    <w:rsid w:val="004D3FCC"/>
    <w:rsid w:val="004D6263"/>
    <w:rsid w:val="004E08BE"/>
    <w:rsid w:val="004E43EA"/>
    <w:rsid w:val="004F4D88"/>
    <w:rsid w:val="004F7C04"/>
    <w:rsid w:val="00504BD7"/>
    <w:rsid w:val="0050717C"/>
    <w:rsid w:val="00511CB2"/>
    <w:rsid w:val="005159B9"/>
    <w:rsid w:val="00535306"/>
    <w:rsid w:val="005464B4"/>
    <w:rsid w:val="00564E23"/>
    <w:rsid w:val="00566E0B"/>
    <w:rsid w:val="00573DC1"/>
    <w:rsid w:val="00581EF4"/>
    <w:rsid w:val="0058418B"/>
    <w:rsid w:val="0059463E"/>
    <w:rsid w:val="005A2F4B"/>
    <w:rsid w:val="005A30A5"/>
    <w:rsid w:val="005A5C3D"/>
    <w:rsid w:val="005A653A"/>
    <w:rsid w:val="005C2F1D"/>
    <w:rsid w:val="005C4062"/>
    <w:rsid w:val="005D77B7"/>
    <w:rsid w:val="005E032A"/>
    <w:rsid w:val="005E7FF1"/>
    <w:rsid w:val="005F0CF9"/>
    <w:rsid w:val="005F36BB"/>
    <w:rsid w:val="006021EE"/>
    <w:rsid w:val="00603708"/>
    <w:rsid w:val="006073F2"/>
    <w:rsid w:val="00616382"/>
    <w:rsid w:val="0061664E"/>
    <w:rsid w:val="00665BDE"/>
    <w:rsid w:val="00675F88"/>
    <w:rsid w:val="00683708"/>
    <w:rsid w:val="00690732"/>
    <w:rsid w:val="006A2523"/>
    <w:rsid w:val="006B4C74"/>
    <w:rsid w:val="006C33B7"/>
    <w:rsid w:val="006E0345"/>
    <w:rsid w:val="0070652D"/>
    <w:rsid w:val="00731B6C"/>
    <w:rsid w:val="00744FA4"/>
    <w:rsid w:val="007566A9"/>
    <w:rsid w:val="00757AE3"/>
    <w:rsid w:val="007652FF"/>
    <w:rsid w:val="00780CE9"/>
    <w:rsid w:val="007810FF"/>
    <w:rsid w:val="007D1C6D"/>
    <w:rsid w:val="007F5CB9"/>
    <w:rsid w:val="008303DB"/>
    <w:rsid w:val="00832AEA"/>
    <w:rsid w:val="008372E8"/>
    <w:rsid w:val="0086102A"/>
    <w:rsid w:val="00880516"/>
    <w:rsid w:val="008817CB"/>
    <w:rsid w:val="00882B85"/>
    <w:rsid w:val="00893404"/>
    <w:rsid w:val="008A29F3"/>
    <w:rsid w:val="008A6644"/>
    <w:rsid w:val="008A740C"/>
    <w:rsid w:val="008B598E"/>
    <w:rsid w:val="008C1BDF"/>
    <w:rsid w:val="008C3F2A"/>
    <w:rsid w:val="008D41B2"/>
    <w:rsid w:val="008E3582"/>
    <w:rsid w:val="008F59A1"/>
    <w:rsid w:val="009111A6"/>
    <w:rsid w:val="009212D3"/>
    <w:rsid w:val="00923FE8"/>
    <w:rsid w:val="0094688A"/>
    <w:rsid w:val="00947B2A"/>
    <w:rsid w:val="00947ED2"/>
    <w:rsid w:val="00981AC5"/>
    <w:rsid w:val="00983566"/>
    <w:rsid w:val="00991E37"/>
    <w:rsid w:val="009B76B4"/>
    <w:rsid w:val="009C0E5A"/>
    <w:rsid w:val="009C3346"/>
    <w:rsid w:val="009C48CA"/>
    <w:rsid w:val="009D3056"/>
    <w:rsid w:val="009D7A94"/>
    <w:rsid w:val="009E29DB"/>
    <w:rsid w:val="009E4B94"/>
    <w:rsid w:val="009E7B5B"/>
    <w:rsid w:val="00A03993"/>
    <w:rsid w:val="00A159E0"/>
    <w:rsid w:val="00A174B4"/>
    <w:rsid w:val="00A47CE2"/>
    <w:rsid w:val="00A74AEA"/>
    <w:rsid w:val="00A82F64"/>
    <w:rsid w:val="00A84CB1"/>
    <w:rsid w:val="00A94AF1"/>
    <w:rsid w:val="00AD2FD9"/>
    <w:rsid w:val="00AD5924"/>
    <w:rsid w:val="00B127FB"/>
    <w:rsid w:val="00B13AD4"/>
    <w:rsid w:val="00B232BE"/>
    <w:rsid w:val="00B328CA"/>
    <w:rsid w:val="00B46F51"/>
    <w:rsid w:val="00B53755"/>
    <w:rsid w:val="00B661CE"/>
    <w:rsid w:val="00B66CA3"/>
    <w:rsid w:val="00B70027"/>
    <w:rsid w:val="00B7761C"/>
    <w:rsid w:val="00B82182"/>
    <w:rsid w:val="00B84BFB"/>
    <w:rsid w:val="00B877D1"/>
    <w:rsid w:val="00BB1240"/>
    <w:rsid w:val="00BB2EA2"/>
    <w:rsid w:val="00BB5A5B"/>
    <w:rsid w:val="00BB7798"/>
    <w:rsid w:val="00BC2983"/>
    <w:rsid w:val="00BC5AAD"/>
    <w:rsid w:val="00BE0577"/>
    <w:rsid w:val="00C02B9F"/>
    <w:rsid w:val="00C257BD"/>
    <w:rsid w:val="00C323DD"/>
    <w:rsid w:val="00C50A12"/>
    <w:rsid w:val="00C515E1"/>
    <w:rsid w:val="00C665BF"/>
    <w:rsid w:val="00C816B1"/>
    <w:rsid w:val="00C9672D"/>
    <w:rsid w:val="00CA4D87"/>
    <w:rsid w:val="00CC3052"/>
    <w:rsid w:val="00CC3732"/>
    <w:rsid w:val="00CE00C7"/>
    <w:rsid w:val="00CF0BBD"/>
    <w:rsid w:val="00D1635E"/>
    <w:rsid w:val="00D231C8"/>
    <w:rsid w:val="00D25C7D"/>
    <w:rsid w:val="00D32768"/>
    <w:rsid w:val="00D41628"/>
    <w:rsid w:val="00D83981"/>
    <w:rsid w:val="00D84984"/>
    <w:rsid w:val="00D955AC"/>
    <w:rsid w:val="00DB6520"/>
    <w:rsid w:val="00DC5E28"/>
    <w:rsid w:val="00DD0AAA"/>
    <w:rsid w:val="00DD2DF9"/>
    <w:rsid w:val="00DD3B92"/>
    <w:rsid w:val="00DE7FE1"/>
    <w:rsid w:val="00DF7414"/>
    <w:rsid w:val="00E076CA"/>
    <w:rsid w:val="00E16390"/>
    <w:rsid w:val="00E271C4"/>
    <w:rsid w:val="00E31546"/>
    <w:rsid w:val="00E4275C"/>
    <w:rsid w:val="00E57503"/>
    <w:rsid w:val="00E62790"/>
    <w:rsid w:val="00E90C6E"/>
    <w:rsid w:val="00E916DA"/>
    <w:rsid w:val="00EC0336"/>
    <w:rsid w:val="00EC1139"/>
    <w:rsid w:val="00EE4801"/>
    <w:rsid w:val="00EF00C5"/>
    <w:rsid w:val="00F026E0"/>
    <w:rsid w:val="00F074B9"/>
    <w:rsid w:val="00F14365"/>
    <w:rsid w:val="00F14963"/>
    <w:rsid w:val="00F14A19"/>
    <w:rsid w:val="00F16FB5"/>
    <w:rsid w:val="00F31A02"/>
    <w:rsid w:val="00F4332F"/>
    <w:rsid w:val="00F43BDC"/>
    <w:rsid w:val="00F460CB"/>
    <w:rsid w:val="00F46C1F"/>
    <w:rsid w:val="00F631BE"/>
    <w:rsid w:val="00F672F5"/>
    <w:rsid w:val="00F722F4"/>
    <w:rsid w:val="00F72F94"/>
    <w:rsid w:val="00FA2DFD"/>
    <w:rsid w:val="00FD49C5"/>
    <w:rsid w:val="00FD651A"/>
    <w:rsid w:val="00FE67EE"/>
    <w:rsid w:val="00FF6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1465"/>
  <w15:chartTrackingRefBased/>
  <w15:docId w15:val="{99A45D3F-12CB-4E5B-9AFE-02C46ACD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6012"/>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B601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Testofumetto">
    <w:name w:val="Balloon Text"/>
    <w:basedOn w:val="Normale"/>
    <w:link w:val="TestofumettoCarattere"/>
    <w:uiPriority w:val="99"/>
    <w:semiHidden/>
    <w:unhideWhenUsed/>
    <w:rsid w:val="00981A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1AC5"/>
    <w:rPr>
      <w:rFonts w:ascii="Segoe UI" w:hAnsi="Segoe UI" w:cs="Segoe UI"/>
      <w:sz w:val="18"/>
      <w:szCs w:val="18"/>
    </w:rPr>
  </w:style>
  <w:style w:type="paragraph" w:styleId="Intestazione">
    <w:name w:val="header"/>
    <w:basedOn w:val="Normale"/>
    <w:link w:val="IntestazioneCarattere"/>
    <w:uiPriority w:val="99"/>
    <w:unhideWhenUsed/>
    <w:rsid w:val="004702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025C"/>
  </w:style>
  <w:style w:type="paragraph" w:styleId="Pidipagina">
    <w:name w:val="footer"/>
    <w:basedOn w:val="Normale"/>
    <w:link w:val="PidipaginaCarattere"/>
    <w:uiPriority w:val="99"/>
    <w:unhideWhenUsed/>
    <w:rsid w:val="004702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25C"/>
  </w:style>
  <w:style w:type="character" w:styleId="Collegamentoipertestuale">
    <w:name w:val="Hyperlink"/>
    <w:basedOn w:val="Carpredefinitoparagrafo"/>
    <w:uiPriority w:val="99"/>
    <w:unhideWhenUsed/>
    <w:rsid w:val="00F4332F"/>
    <w:rPr>
      <w:color w:val="0563C1" w:themeColor="hyperlink"/>
      <w:u w:val="single"/>
    </w:rPr>
  </w:style>
  <w:style w:type="paragraph" w:styleId="Paragrafoelenco">
    <w:name w:val="List Paragraph"/>
    <w:basedOn w:val="Normale"/>
    <w:uiPriority w:val="34"/>
    <w:qFormat/>
    <w:rsid w:val="00F4332F"/>
    <w:pPr>
      <w:spacing w:line="259" w:lineRule="auto"/>
      <w:ind w:left="720"/>
      <w:contextualSpacing/>
    </w:pPr>
    <w:rPr>
      <w:rFonts w:eastAsiaTheme="minorEastAsia"/>
    </w:rPr>
  </w:style>
  <w:style w:type="character" w:styleId="Rimandocommento">
    <w:name w:val="annotation reference"/>
    <w:basedOn w:val="Carpredefinitoparagrafo"/>
    <w:uiPriority w:val="99"/>
    <w:semiHidden/>
    <w:unhideWhenUsed/>
    <w:rsid w:val="0058418B"/>
    <w:rPr>
      <w:sz w:val="16"/>
      <w:szCs w:val="16"/>
    </w:rPr>
  </w:style>
  <w:style w:type="paragraph" w:styleId="Testocommento">
    <w:name w:val="annotation text"/>
    <w:basedOn w:val="Normale"/>
    <w:link w:val="TestocommentoCarattere"/>
    <w:uiPriority w:val="99"/>
    <w:semiHidden/>
    <w:unhideWhenUsed/>
    <w:rsid w:val="005841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8418B"/>
    <w:rPr>
      <w:sz w:val="20"/>
      <w:szCs w:val="20"/>
    </w:rPr>
  </w:style>
  <w:style w:type="paragraph" w:styleId="Soggettocommento">
    <w:name w:val="annotation subject"/>
    <w:basedOn w:val="Testocommento"/>
    <w:next w:val="Testocommento"/>
    <w:link w:val="SoggettocommentoCarattere"/>
    <w:uiPriority w:val="99"/>
    <w:semiHidden/>
    <w:unhideWhenUsed/>
    <w:rsid w:val="0058418B"/>
    <w:rPr>
      <w:b/>
      <w:bCs/>
    </w:rPr>
  </w:style>
  <w:style w:type="character" w:customStyle="1" w:styleId="SoggettocommentoCarattere">
    <w:name w:val="Soggetto commento Carattere"/>
    <w:basedOn w:val="TestocommentoCarattere"/>
    <w:link w:val="Soggettocommento"/>
    <w:uiPriority w:val="99"/>
    <w:semiHidden/>
    <w:rsid w:val="005841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5190">
      <w:bodyDiv w:val="1"/>
      <w:marLeft w:val="0"/>
      <w:marRight w:val="0"/>
      <w:marTop w:val="0"/>
      <w:marBottom w:val="0"/>
      <w:divBdr>
        <w:top w:val="none" w:sz="0" w:space="0" w:color="auto"/>
        <w:left w:val="none" w:sz="0" w:space="0" w:color="auto"/>
        <w:bottom w:val="none" w:sz="0" w:space="0" w:color="auto"/>
        <w:right w:val="none" w:sz="0" w:space="0" w:color="auto"/>
      </w:divBdr>
    </w:div>
    <w:div w:id="89670568">
      <w:bodyDiv w:val="1"/>
      <w:marLeft w:val="0"/>
      <w:marRight w:val="0"/>
      <w:marTop w:val="0"/>
      <w:marBottom w:val="0"/>
      <w:divBdr>
        <w:top w:val="none" w:sz="0" w:space="0" w:color="auto"/>
        <w:left w:val="none" w:sz="0" w:space="0" w:color="auto"/>
        <w:bottom w:val="none" w:sz="0" w:space="0" w:color="auto"/>
        <w:right w:val="none" w:sz="0" w:space="0" w:color="auto"/>
      </w:divBdr>
    </w:div>
    <w:div w:id="147331874">
      <w:bodyDiv w:val="1"/>
      <w:marLeft w:val="0"/>
      <w:marRight w:val="0"/>
      <w:marTop w:val="0"/>
      <w:marBottom w:val="0"/>
      <w:divBdr>
        <w:top w:val="none" w:sz="0" w:space="0" w:color="auto"/>
        <w:left w:val="none" w:sz="0" w:space="0" w:color="auto"/>
        <w:bottom w:val="none" w:sz="0" w:space="0" w:color="auto"/>
        <w:right w:val="none" w:sz="0" w:space="0" w:color="auto"/>
      </w:divBdr>
    </w:div>
    <w:div w:id="173693152">
      <w:bodyDiv w:val="1"/>
      <w:marLeft w:val="0"/>
      <w:marRight w:val="0"/>
      <w:marTop w:val="0"/>
      <w:marBottom w:val="0"/>
      <w:divBdr>
        <w:top w:val="none" w:sz="0" w:space="0" w:color="auto"/>
        <w:left w:val="none" w:sz="0" w:space="0" w:color="auto"/>
        <w:bottom w:val="none" w:sz="0" w:space="0" w:color="auto"/>
        <w:right w:val="none" w:sz="0" w:space="0" w:color="auto"/>
      </w:divBdr>
    </w:div>
    <w:div w:id="191191100">
      <w:bodyDiv w:val="1"/>
      <w:marLeft w:val="0"/>
      <w:marRight w:val="0"/>
      <w:marTop w:val="0"/>
      <w:marBottom w:val="0"/>
      <w:divBdr>
        <w:top w:val="none" w:sz="0" w:space="0" w:color="auto"/>
        <w:left w:val="none" w:sz="0" w:space="0" w:color="auto"/>
        <w:bottom w:val="none" w:sz="0" w:space="0" w:color="auto"/>
        <w:right w:val="none" w:sz="0" w:space="0" w:color="auto"/>
      </w:divBdr>
    </w:div>
    <w:div w:id="276106906">
      <w:bodyDiv w:val="1"/>
      <w:marLeft w:val="0"/>
      <w:marRight w:val="0"/>
      <w:marTop w:val="0"/>
      <w:marBottom w:val="0"/>
      <w:divBdr>
        <w:top w:val="none" w:sz="0" w:space="0" w:color="auto"/>
        <w:left w:val="none" w:sz="0" w:space="0" w:color="auto"/>
        <w:bottom w:val="none" w:sz="0" w:space="0" w:color="auto"/>
        <w:right w:val="none" w:sz="0" w:space="0" w:color="auto"/>
      </w:divBdr>
    </w:div>
    <w:div w:id="317073936">
      <w:bodyDiv w:val="1"/>
      <w:marLeft w:val="0"/>
      <w:marRight w:val="0"/>
      <w:marTop w:val="0"/>
      <w:marBottom w:val="0"/>
      <w:divBdr>
        <w:top w:val="none" w:sz="0" w:space="0" w:color="auto"/>
        <w:left w:val="none" w:sz="0" w:space="0" w:color="auto"/>
        <w:bottom w:val="none" w:sz="0" w:space="0" w:color="auto"/>
        <w:right w:val="none" w:sz="0" w:space="0" w:color="auto"/>
      </w:divBdr>
    </w:div>
    <w:div w:id="373434438">
      <w:bodyDiv w:val="1"/>
      <w:marLeft w:val="0"/>
      <w:marRight w:val="0"/>
      <w:marTop w:val="0"/>
      <w:marBottom w:val="0"/>
      <w:divBdr>
        <w:top w:val="none" w:sz="0" w:space="0" w:color="auto"/>
        <w:left w:val="none" w:sz="0" w:space="0" w:color="auto"/>
        <w:bottom w:val="none" w:sz="0" w:space="0" w:color="auto"/>
        <w:right w:val="none" w:sz="0" w:space="0" w:color="auto"/>
      </w:divBdr>
    </w:div>
    <w:div w:id="449594227">
      <w:bodyDiv w:val="1"/>
      <w:marLeft w:val="0"/>
      <w:marRight w:val="0"/>
      <w:marTop w:val="0"/>
      <w:marBottom w:val="0"/>
      <w:divBdr>
        <w:top w:val="none" w:sz="0" w:space="0" w:color="auto"/>
        <w:left w:val="none" w:sz="0" w:space="0" w:color="auto"/>
        <w:bottom w:val="none" w:sz="0" w:space="0" w:color="auto"/>
        <w:right w:val="none" w:sz="0" w:space="0" w:color="auto"/>
      </w:divBdr>
    </w:div>
    <w:div w:id="495347357">
      <w:bodyDiv w:val="1"/>
      <w:marLeft w:val="0"/>
      <w:marRight w:val="0"/>
      <w:marTop w:val="0"/>
      <w:marBottom w:val="0"/>
      <w:divBdr>
        <w:top w:val="none" w:sz="0" w:space="0" w:color="auto"/>
        <w:left w:val="none" w:sz="0" w:space="0" w:color="auto"/>
        <w:bottom w:val="none" w:sz="0" w:space="0" w:color="auto"/>
        <w:right w:val="none" w:sz="0" w:space="0" w:color="auto"/>
      </w:divBdr>
    </w:div>
    <w:div w:id="523398640">
      <w:bodyDiv w:val="1"/>
      <w:marLeft w:val="0"/>
      <w:marRight w:val="0"/>
      <w:marTop w:val="0"/>
      <w:marBottom w:val="0"/>
      <w:divBdr>
        <w:top w:val="none" w:sz="0" w:space="0" w:color="auto"/>
        <w:left w:val="none" w:sz="0" w:space="0" w:color="auto"/>
        <w:bottom w:val="none" w:sz="0" w:space="0" w:color="auto"/>
        <w:right w:val="none" w:sz="0" w:space="0" w:color="auto"/>
      </w:divBdr>
    </w:div>
    <w:div w:id="528447831">
      <w:bodyDiv w:val="1"/>
      <w:marLeft w:val="0"/>
      <w:marRight w:val="0"/>
      <w:marTop w:val="0"/>
      <w:marBottom w:val="0"/>
      <w:divBdr>
        <w:top w:val="none" w:sz="0" w:space="0" w:color="auto"/>
        <w:left w:val="none" w:sz="0" w:space="0" w:color="auto"/>
        <w:bottom w:val="none" w:sz="0" w:space="0" w:color="auto"/>
        <w:right w:val="none" w:sz="0" w:space="0" w:color="auto"/>
      </w:divBdr>
    </w:div>
    <w:div w:id="546113028">
      <w:bodyDiv w:val="1"/>
      <w:marLeft w:val="0"/>
      <w:marRight w:val="0"/>
      <w:marTop w:val="0"/>
      <w:marBottom w:val="0"/>
      <w:divBdr>
        <w:top w:val="none" w:sz="0" w:space="0" w:color="auto"/>
        <w:left w:val="none" w:sz="0" w:space="0" w:color="auto"/>
        <w:bottom w:val="none" w:sz="0" w:space="0" w:color="auto"/>
        <w:right w:val="none" w:sz="0" w:space="0" w:color="auto"/>
      </w:divBdr>
    </w:div>
    <w:div w:id="612713750">
      <w:bodyDiv w:val="1"/>
      <w:marLeft w:val="0"/>
      <w:marRight w:val="0"/>
      <w:marTop w:val="0"/>
      <w:marBottom w:val="0"/>
      <w:divBdr>
        <w:top w:val="none" w:sz="0" w:space="0" w:color="auto"/>
        <w:left w:val="none" w:sz="0" w:space="0" w:color="auto"/>
        <w:bottom w:val="none" w:sz="0" w:space="0" w:color="auto"/>
        <w:right w:val="none" w:sz="0" w:space="0" w:color="auto"/>
      </w:divBdr>
    </w:div>
    <w:div w:id="631668015">
      <w:bodyDiv w:val="1"/>
      <w:marLeft w:val="0"/>
      <w:marRight w:val="0"/>
      <w:marTop w:val="0"/>
      <w:marBottom w:val="0"/>
      <w:divBdr>
        <w:top w:val="none" w:sz="0" w:space="0" w:color="auto"/>
        <w:left w:val="none" w:sz="0" w:space="0" w:color="auto"/>
        <w:bottom w:val="none" w:sz="0" w:space="0" w:color="auto"/>
        <w:right w:val="none" w:sz="0" w:space="0" w:color="auto"/>
      </w:divBdr>
    </w:div>
    <w:div w:id="686254715">
      <w:bodyDiv w:val="1"/>
      <w:marLeft w:val="0"/>
      <w:marRight w:val="0"/>
      <w:marTop w:val="0"/>
      <w:marBottom w:val="0"/>
      <w:divBdr>
        <w:top w:val="none" w:sz="0" w:space="0" w:color="auto"/>
        <w:left w:val="none" w:sz="0" w:space="0" w:color="auto"/>
        <w:bottom w:val="none" w:sz="0" w:space="0" w:color="auto"/>
        <w:right w:val="none" w:sz="0" w:space="0" w:color="auto"/>
      </w:divBdr>
    </w:div>
    <w:div w:id="765885237">
      <w:bodyDiv w:val="1"/>
      <w:marLeft w:val="0"/>
      <w:marRight w:val="0"/>
      <w:marTop w:val="0"/>
      <w:marBottom w:val="0"/>
      <w:divBdr>
        <w:top w:val="none" w:sz="0" w:space="0" w:color="auto"/>
        <w:left w:val="none" w:sz="0" w:space="0" w:color="auto"/>
        <w:bottom w:val="none" w:sz="0" w:space="0" w:color="auto"/>
        <w:right w:val="none" w:sz="0" w:space="0" w:color="auto"/>
      </w:divBdr>
    </w:div>
    <w:div w:id="776757255">
      <w:bodyDiv w:val="1"/>
      <w:marLeft w:val="0"/>
      <w:marRight w:val="0"/>
      <w:marTop w:val="0"/>
      <w:marBottom w:val="0"/>
      <w:divBdr>
        <w:top w:val="none" w:sz="0" w:space="0" w:color="auto"/>
        <w:left w:val="none" w:sz="0" w:space="0" w:color="auto"/>
        <w:bottom w:val="none" w:sz="0" w:space="0" w:color="auto"/>
        <w:right w:val="none" w:sz="0" w:space="0" w:color="auto"/>
      </w:divBdr>
    </w:div>
    <w:div w:id="830876547">
      <w:bodyDiv w:val="1"/>
      <w:marLeft w:val="0"/>
      <w:marRight w:val="0"/>
      <w:marTop w:val="0"/>
      <w:marBottom w:val="0"/>
      <w:divBdr>
        <w:top w:val="none" w:sz="0" w:space="0" w:color="auto"/>
        <w:left w:val="none" w:sz="0" w:space="0" w:color="auto"/>
        <w:bottom w:val="none" w:sz="0" w:space="0" w:color="auto"/>
        <w:right w:val="none" w:sz="0" w:space="0" w:color="auto"/>
      </w:divBdr>
    </w:div>
    <w:div w:id="945308586">
      <w:bodyDiv w:val="1"/>
      <w:marLeft w:val="0"/>
      <w:marRight w:val="0"/>
      <w:marTop w:val="0"/>
      <w:marBottom w:val="0"/>
      <w:divBdr>
        <w:top w:val="none" w:sz="0" w:space="0" w:color="auto"/>
        <w:left w:val="none" w:sz="0" w:space="0" w:color="auto"/>
        <w:bottom w:val="none" w:sz="0" w:space="0" w:color="auto"/>
        <w:right w:val="none" w:sz="0" w:space="0" w:color="auto"/>
      </w:divBdr>
    </w:div>
    <w:div w:id="945845825">
      <w:bodyDiv w:val="1"/>
      <w:marLeft w:val="0"/>
      <w:marRight w:val="0"/>
      <w:marTop w:val="0"/>
      <w:marBottom w:val="0"/>
      <w:divBdr>
        <w:top w:val="none" w:sz="0" w:space="0" w:color="auto"/>
        <w:left w:val="none" w:sz="0" w:space="0" w:color="auto"/>
        <w:bottom w:val="none" w:sz="0" w:space="0" w:color="auto"/>
        <w:right w:val="none" w:sz="0" w:space="0" w:color="auto"/>
      </w:divBdr>
    </w:div>
    <w:div w:id="995569540">
      <w:bodyDiv w:val="1"/>
      <w:marLeft w:val="0"/>
      <w:marRight w:val="0"/>
      <w:marTop w:val="0"/>
      <w:marBottom w:val="0"/>
      <w:divBdr>
        <w:top w:val="none" w:sz="0" w:space="0" w:color="auto"/>
        <w:left w:val="none" w:sz="0" w:space="0" w:color="auto"/>
        <w:bottom w:val="none" w:sz="0" w:space="0" w:color="auto"/>
        <w:right w:val="none" w:sz="0" w:space="0" w:color="auto"/>
      </w:divBdr>
    </w:div>
    <w:div w:id="1018042846">
      <w:bodyDiv w:val="1"/>
      <w:marLeft w:val="0"/>
      <w:marRight w:val="0"/>
      <w:marTop w:val="0"/>
      <w:marBottom w:val="0"/>
      <w:divBdr>
        <w:top w:val="none" w:sz="0" w:space="0" w:color="auto"/>
        <w:left w:val="none" w:sz="0" w:space="0" w:color="auto"/>
        <w:bottom w:val="none" w:sz="0" w:space="0" w:color="auto"/>
        <w:right w:val="none" w:sz="0" w:space="0" w:color="auto"/>
      </w:divBdr>
    </w:div>
    <w:div w:id="1081952856">
      <w:bodyDiv w:val="1"/>
      <w:marLeft w:val="0"/>
      <w:marRight w:val="0"/>
      <w:marTop w:val="0"/>
      <w:marBottom w:val="0"/>
      <w:divBdr>
        <w:top w:val="none" w:sz="0" w:space="0" w:color="auto"/>
        <w:left w:val="none" w:sz="0" w:space="0" w:color="auto"/>
        <w:bottom w:val="none" w:sz="0" w:space="0" w:color="auto"/>
        <w:right w:val="none" w:sz="0" w:space="0" w:color="auto"/>
      </w:divBdr>
    </w:div>
    <w:div w:id="1091118952">
      <w:bodyDiv w:val="1"/>
      <w:marLeft w:val="0"/>
      <w:marRight w:val="0"/>
      <w:marTop w:val="0"/>
      <w:marBottom w:val="0"/>
      <w:divBdr>
        <w:top w:val="none" w:sz="0" w:space="0" w:color="auto"/>
        <w:left w:val="none" w:sz="0" w:space="0" w:color="auto"/>
        <w:bottom w:val="none" w:sz="0" w:space="0" w:color="auto"/>
        <w:right w:val="none" w:sz="0" w:space="0" w:color="auto"/>
      </w:divBdr>
    </w:div>
    <w:div w:id="1137648389">
      <w:bodyDiv w:val="1"/>
      <w:marLeft w:val="0"/>
      <w:marRight w:val="0"/>
      <w:marTop w:val="0"/>
      <w:marBottom w:val="0"/>
      <w:divBdr>
        <w:top w:val="none" w:sz="0" w:space="0" w:color="auto"/>
        <w:left w:val="none" w:sz="0" w:space="0" w:color="auto"/>
        <w:bottom w:val="none" w:sz="0" w:space="0" w:color="auto"/>
        <w:right w:val="none" w:sz="0" w:space="0" w:color="auto"/>
      </w:divBdr>
    </w:div>
    <w:div w:id="1165432850">
      <w:bodyDiv w:val="1"/>
      <w:marLeft w:val="0"/>
      <w:marRight w:val="0"/>
      <w:marTop w:val="0"/>
      <w:marBottom w:val="0"/>
      <w:divBdr>
        <w:top w:val="none" w:sz="0" w:space="0" w:color="auto"/>
        <w:left w:val="none" w:sz="0" w:space="0" w:color="auto"/>
        <w:bottom w:val="none" w:sz="0" w:space="0" w:color="auto"/>
        <w:right w:val="none" w:sz="0" w:space="0" w:color="auto"/>
      </w:divBdr>
    </w:div>
    <w:div w:id="1171872123">
      <w:bodyDiv w:val="1"/>
      <w:marLeft w:val="0"/>
      <w:marRight w:val="0"/>
      <w:marTop w:val="0"/>
      <w:marBottom w:val="0"/>
      <w:divBdr>
        <w:top w:val="none" w:sz="0" w:space="0" w:color="auto"/>
        <w:left w:val="none" w:sz="0" w:space="0" w:color="auto"/>
        <w:bottom w:val="none" w:sz="0" w:space="0" w:color="auto"/>
        <w:right w:val="none" w:sz="0" w:space="0" w:color="auto"/>
      </w:divBdr>
    </w:div>
    <w:div w:id="1250847165">
      <w:bodyDiv w:val="1"/>
      <w:marLeft w:val="0"/>
      <w:marRight w:val="0"/>
      <w:marTop w:val="0"/>
      <w:marBottom w:val="0"/>
      <w:divBdr>
        <w:top w:val="none" w:sz="0" w:space="0" w:color="auto"/>
        <w:left w:val="none" w:sz="0" w:space="0" w:color="auto"/>
        <w:bottom w:val="none" w:sz="0" w:space="0" w:color="auto"/>
        <w:right w:val="none" w:sz="0" w:space="0" w:color="auto"/>
      </w:divBdr>
    </w:div>
    <w:div w:id="1273434204">
      <w:bodyDiv w:val="1"/>
      <w:marLeft w:val="0"/>
      <w:marRight w:val="0"/>
      <w:marTop w:val="0"/>
      <w:marBottom w:val="0"/>
      <w:divBdr>
        <w:top w:val="none" w:sz="0" w:space="0" w:color="auto"/>
        <w:left w:val="none" w:sz="0" w:space="0" w:color="auto"/>
        <w:bottom w:val="none" w:sz="0" w:space="0" w:color="auto"/>
        <w:right w:val="none" w:sz="0" w:space="0" w:color="auto"/>
      </w:divBdr>
    </w:div>
    <w:div w:id="1323319198">
      <w:bodyDiv w:val="1"/>
      <w:marLeft w:val="0"/>
      <w:marRight w:val="0"/>
      <w:marTop w:val="0"/>
      <w:marBottom w:val="0"/>
      <w:divBdr>
        <w:top w:val="none" w:sz="0" w:space="0" w:color="auto"/>
        <w:left w:val="none" w:sz="0" w:space="0" w:color="auto"/>
        <w:bottom w:val="none" w:sz="0" w:space="0" w:color="auto"/>
        <w:right w:val="none" w:sz="0" w:space="0" w:color="auto"/>
      </w:divBdr>
    </w:div>
    <w:div w:id="1364163437">
      <w:bodyDiv w:val="1"/>
      <w:marLeft w:val="0"/>
      <w:marRight w:val="0"/>
      <w:marTop w:val="0"/>
      <w:marBottom w:val="0"/>
      <w:divBdr>
        <w:top w:val="none" w:sz="0" w:space="0" w:color="auto"/>
        <w:left w:val="none" w:sz="0" w:space="0" w:color="auto"/>
        <w:bottom w:val="none" w:sz="0" w:space="0" w:color="auto"/>
        <w:right w:val="none" w:sz="0" w:space="0" w:color="auto"/>
      </w:divBdr>
    </w:div>
    <w:div w:id="1468429056">
      <w:bodyDiv w:val="1"/>
      <w:marLeft w:val="0"/>
      <w:marRight w:val="0"/>
      <w:marTop w:val="0"/>
      <w:marBottom w:val="0"/>
      <w:divBdr>
        <w:top w:val="none" w:sz="0" w:space="0" w:color="auto"/>
        <w:left w:val="none" w:sz="0" w:space="0" w:color="auto"/>
        <w:bottom w:val="none" w:sz="0" w:space="0" w:color="auto"/>
        <w:right w:val="none" w:sz="0" w:space="0" w:color="auto"/>
      </w:divBdr>
    </w:div>
    <w:div w:id="1538539984">
      <w:bodyDiv w:val="1"/>
      <w:marLeft w:val="0"/>
      <w:marRight w:val="0"/>
      <w:marTop w:val="0"/>
      <w:marBottom w:val="0"/>
      <w:divBdr>
        <w:top w:val="none" w:sz="0" w:space="0" w:color="auto"/>
        <w:left w:val="none" w:sz="0" w:space="0" w:color="auto"/>
        <w:bottom w:val="none" w:sz="0" w:space="0" w:color="auto"/>
        <w:right w:val="none" w:sz="0" w:space="0" w:color="auto"/>
      </w:divBdr>
    </w:div>
    <w:div w:id="1582594069">
      <w:bodyDiv w:val="1"/>
      <w:marLeft w:val="0"/>
      <w:marRight w:val="0"/>
      <w:marTop w:val="0"/>
      <w:marBottom w:val="0"/>
      <w:divBdr>
        <w:top w:val="none" w:sz="0" w:space="0" w:color="auto"/>
        <w:left w:val="none" w:sz="0" w:space="0" w:color="auto"/>
        <w:bottom w:val="none" w:sz="0" w:space="0" w:color="auto"/>
        <w:right w:val="none" w:sz="0" w:space="0" w:color="auto"/>
      </w:divBdr>
    </w:div>
    <w:div w:id="1595163425">
      <w:bodyDiv w:val="1"/>
      <w:marLeft w:val="0"/>
      <w:marRight w:val="0"/>
      <w:marTop w:val="0"/>
      <w:marBottom w:val="0"/>
      <w:divBdr>
        <w:top w:val="none" w:sz="0" w:space="0" w:color="auto"/>
        <w:left w:val="none" w:sz="0" w:space="0" w:color="auto"/>
        <w:bottom w:val="none" w:sz="0" w:space="0" w:color="auto"/>
        <w:right w:val="none" w:sz="0" w:space="0" w:color="auto"/>
      </w:divBdr>
    </w:div>
    <w:div w:id="1744835457">
      <w:bodyDiv w:val="1"/>
      <w:marLeft w:val="0"/>
      <w:marRight w:val="0"/>
      <w:marTop w:val="0"/>
      <w:marBottom w:val="0"/>
      <w:divBdr>
        <w:top w:val="none" w:sz="0" w:space="0" w:color="auto"/>
        <w:left w:val="none" w:sz="0" w:space="0" w:color="auto"/>
        <w:bottom w:val="none" w:sz="0" w:space="0" w:color="auto"/>
        <w:right w:val="none" w:sz="0" w:space="0" w:color="auto"/>
      </w:divBdr>
    </w:div>
    <w:div w:id="1823548372">
      <w:bodyDiv w:val="1"/>
      <w:marLeft w:val="0"/>
      <w:marRight w:val="0"/>
      <w:marTop w:val="0"/>
      <w:marBottom w:val="0"/>
      <w:divBdr>
        <w:top w:val="none" w:sz="0" w:space="0" w:color="auto"/>
        <w:left w:val="none" w:sz="0" w:space="0" w:color="auto"/>
        <w:bottom w:val="none" w:sz="0" w:space="0" w:color="auto"/>
        <w:right w:val="none" w:sz="0" w:space="0" w:color="auto"/>
      </w:divBdr>
    </w:div>
    <w:div w:id="1841386757">
      <w:bodyDiv w:val="1"/>
      <w:marLeft w:val="0"/>
      <w:marRight w:val="0"/>
      <w:marTop w:val="0"/>
      <w:marBottom w:val="0"/>
      <w:divBdr>
        <w:top w:val="none" w:sz="0" w:space="0" w:color="auto"/>
        <w:left w:val="none" w:sz="0" w:space="0" w:color="auto"/>
        <w:bottom w:val="none" w:sz="0" w:space="0" w:color="auto"/>
        <w:right w:val="none" w:sz="0" w:space="0" w:color="auto"/>
      </w:divBdr>
    </w:div>
    <w:div w:id="1887446283">
      <w:bodyDiv w:val="1"/>
      <w:marLeft w:val="0"/>
      <w:marRight w:val="0"/>
      <w:marTop w:val="0"/>
      <w:marBottom w:val="0"/>
      <w:divBdr>
        <w:top w:val="none" w:sz="0" w:space="0" w:color="auto"/>
        <w:left w:val="none" w:sz="0" w:space="0" w:color="auto"/>
        <w:bottom w:val="none" w:sz="0" w:space="0" w:color="auto"/>
        <w:right w:val="none" w:sz="0" w:space="0" w:color="auto"/>
      </w:divBdr>
    </w:div>
    <w:div w:id="1979845783">
      <w:bodyDiv w:val="1"/>
      <w:marLeft w:val="0"/>
      <w:marRight w:val="0"/>
      <w:marTop w:val="0"/>
      <w:marBottom w:val="0"/>
      <w:divBdr>
        <w:top w:val="none" w:sz="0" w:space="0" w:color="auto"/>
        <w:left w:val="none" w:sz="0" w:space="0" w:color="auto"/>
        <w:bottom w:val="none" w:sz="0" w:space="0" w:color="auto"/>
        <w:right w:val="none" w:sz="0" w:space="0" w:color="auto"/>
      </w:divBdr>
    </w:div>
    <w:div w:id="21017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comments" Target="comments.xml" /><Relationship Id="rId12" Type="http://schemas.openxmlformats.org/officeDocument/2006/relationships/hyperlink" Target="http://www.crpub.org/"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1.gif" /><Relationship Id="rId5" Type="http://schemas.openxmlformats.org/officeDocument/2006/relationships/footnotes" Target="footnotes.xml" /><Relationship Id="rId15" Type="http://schemas.microsoft.com/office/2011/relationships/people" Target="people.xml" /><Relationship Id="rId10" Type="http://schemas.microsoft.com/office/2018/08/relationships/commentsExtensible" Target="commentsExtensible.xml" /><Relationship Id="rId4" Type="http://schemas.openxmlformats.org/officeDocument/2006/relationships/webSettings" Target="webSettings.xml" /><Relationship Id="rId9" Type="http://schemas.microsoft.com/office/2016/09/relationships/commentsIds" Target="commentsIds.xml" /><Relationship Id="rId1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2436</Words>
  <Characters>13887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studiocosimi@gmail.com</cp:lastModifiedBy>
  <cp:revision>2</cp:revision>
  <cp:lastPrinted>2024-02-12T00:46:00Z</cp:lastPrinted>
  <dcterms:created xsi:type="dcterms:W3CDTF">2024-06-19T23:55:00Z</dcterms:created>
  <dcterms:modified xsi:type="dcterms:W3CDTF">2024-06-19T23:55:00Z</dcterms:modified>
</cp:coreProperties>
</file>